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94E56" w14:textId="2D169593" w:rsidR="00CA5FFD" w:rsidRPr="00D6688C" w:rsidRDefault="00CA5FFD" w:rsidP="00051A75">
      <w:pPr>
        <w:pStyle w:val="Heading2"/>
        <w:tabs>
          <w:tab w:val="clear" w:pos="4395"/>
        </w:tabs>
        <w:jc w:val="center"/>
        <w:rPr>
          <w:rFonts w:ascii="Arial" w:hAnsi="Arial" w:cs="Arial"/>
          <w:sz w:val="20"/>
        </w:rPr>
      </w:pPr>
      <w:r w:rsidRPr="00D6688C">
        <w:rPr>
          <w:rFonts w:ascii="Arial" w:hAnsi="Arial" w:cs="Arial"/>
          <w:sz w:val="20"/>
        </w:rPr>
        <w:t>AGREEMENT ON THE SHARING OF</w:t>
      </w:r>
    </w:p>
    <w:p w14:paraId="609F0F55" w14:textId="5674F56D" w:rsidR="00CA5FFD" w:rsidRPr="00D6688C" w:rsidRDefault="00CA5FFD" w:rsidP="00051A75">
      <w:pPr>
        <w:pStyle w:val="Heading2"/>
        <w:tabs>
          <w:tab w:val="clear" w:pos="4395"/>
        </w:tabs>
        <w:jc w:val="center"/>
        <w:rPr>
          <w:rFonts w:ascii="Arial" w:hAnsi="Arial" w:cs="Arial"/>
          <w:sz w:val="20"/>
        </w:rPr>
      </w:pPr>
      <w:r w:rsidRPr="00D6688C">
        <w:rPr>
          <w:rFonts w:ascii="Arial" w:hAnsi="Arial" w:cs="Arial"/>
          <w:sz w:val="20"/>
        </w:rPr>
        <w:t>PSEUDONYMIZED PERSONAL DATA</w:t>
      </w:r>
    </w:p>
    <w:p w14:paraId="511C24C4" w14:textId="77777777" w:rsidR="00CA5FFD" w:rsidRPr="00D6688C" w:rsidRDefault="00CA5FFD" w:rsidP="00051A75">
      <w:pPr>
        <w:jc w:val="center"/>
        <w:rPr>
          <w:rFonts w:cs="Arial"/>
          <w:b/>
          <w:i/>
          <w:lang w:val="en-GB"/>
        </w:rPr>
      </w:pPr>
      <w:r w:rsidRPr="00FE06FD">
        <w:rPr>
          <w:rFonts w:cs="Arial"/>
          <w:b/>
          <w:bCs/>
          <w:lang w:val="en-US"/>
        </w:rPr>
        <w:t>(for academic research)</w:t>
      </w:r>
    </w:p>
    <w:p w14:paraId="3FBB5AD4" w14:textId="77777777" w:rsidR="00CA5FFD" w:rsidRPr="00D6688C" w:rsidRDefault="00CA5FFD" w:rsidP="00CA5FFD">
      <w:pPr>
        <w:jc w:val="center"/>
        <w:rPr>
          <w:rFonts w:cs="Arial"/>
          <w:b/>
          <w:i/>
          <w:lang w:val="en-GB"/>
        </w:rPr>
      </w:pPr>
    </w:p>
    <w:p w14:paraId="119858E0" w14:textId="77777777" w:rsidR="00CA5FFD" w:rsidRPr="00D6688C" w:rsidRDefault="00CA5FFD" w:rsidP="00CA5FFD">
      <w:pPr>
        <w:rPr>
          <w:rFonts w:cs="Arial"/>
          <w:lang w:val="en-GB"/>
        </w:rPr>
      </w:pPr>
      <w:r w:rsidRPr="00D6688C">
        <w:rPr>
          <w:rFonts w:cs="Arial"/>
          <w:lang w:val="en-GB"/>
        </w:rPr>
        <w:t xml:space="preserve">This agreement (hereinafter referred to as “Agreement”) is made and entered by and between: </w:t>
      </w:r>
    </w:p>
    <w:p w14:paraId="1C964565" w14:textId="77777777" w:rsidR="00CA5FFD" w:rsidRPr="00D6688C" w:rsidRDefault="00CA5FFD" w:rsidP="00CA5FFD">
      <w:pPr>
        <w:rPr>
          <w:rFonts w:cs="Arial"/>
          <w:lang w:val="en-GB"/>
        </w:rPr>
      </w:pPr>
    </w:p>
    <w:p w14:paraId="4BF0FA20" w14:textId="1BCCE00F" w:rsidR="00CA5FFD" w:rsidRPr="00D6688C" w:rsidRDefault="000E720F" w:rsidP="00CA5FFD">
      <w:pPr>
        <w:pStyle w:val="Default"/>
        <w:rPr>
          <w:rFonts w:ascii="Arial" w:hAnsi="Arial" w:cs="Arial"/>
          <w:sz w:val="20"/>
          <w:szCs w:val="20"/>
          <w:lang w:val="en-US"/>
        </w:rPr>
      </w:pPr>
      <w:r w:rsidRPr="000E720F">
        <w:rPr>
          <w:rFonts w:ascii="Arial" w:hAnsi="Arial" w:cs="Arial"/>
          <w:sz w:val="20"/>
          <w:szCs w:val="20"/>
          <w:lang w:val="en-US"/>
        </w:rPr>
        <w:t xml:space="preserve">University Medical Center Groningen, organized and duly existing under the laws of the Netherlands with its principal office at </w:t>
      </w:r>
      <w:proofErr w:type="spellStart"/>
      <w:r w:rsidRPr="000E720F">
        <w:rPr>
          <w:rFonts w:ascii="Arial" w:hAnsi="Arial" w:cs="Arial"/>
          <w:sz w:val="20"/>
          <w:szCs w:val="20"/>
          <w:lang w:val="en-US"/>
        </w:rPr>
        <w:t>Hanzeplein</w:t>
      </w:r>
      <w:proofErr w:type="spellEnd"/>
      <w:r w:rsidRPr="000E720F">
        <w:rPr>
          <w:rFonts w:ascii="Arial" w:hAnsi="Arial" w:cs="Arial"/>
          <w:sz w:val="20"/>
          <w:szCs w:val="20"/>
          <w:lang w:val="en-US"/>
        </w:rPr>
        <w:t xml:space="preserve"> 1, 9713 GZ Groningen, hereby lawfully represented by a member of the Board of Directors</w:t>
      </w:r>
      <w:r w:rsidR="00CA5FFD" w:rsidRPr="00D6688C">
        <w:rPr>
          <w:rFonts w:ascii="Arial" w:hAnsi="Arial" w:cs="Arial"/>
          <w:sz w:val="20"/>
          <w:szCs w:val="20"/>
          <w:lang w:val="en-US"/>
        </w:rPr>
        <w:t>, hereinafter referred to as “</w:t>
      </w:r>
      <w:r w:rsidR="00CA5FFD" w:rsidRPr="004C4702">
        <w:rPr>
          <w:rFonts w:ascii="Arial" w:hAnsi="Arial" w:cs="Arial"/>
          <w:b/>
          <w:bCs/>
          <w:sz w:val="20"/>
          <w:szCs w:val="20"/>
          <w:lang w:val="en-US"/>
        </w:rPr>
        <w:t>PROVIDER</w:t>
      </w:r>
      <w:r w:rsidR="00CA5FFD" w:rsidRPr="00D6688C">
        <w:rPr>
          <w:rFonts w:ascii="Arial" w:hAnsi="Arial" w:cs="Arial"/>
          <w:sz w:val="20"/>
          <w:szCs w:val="20"/>
          <w:lang w:val="en-US"/>
        </w:rPr>
        <w:t xml:space="preserve">” </w:t>
      </w:r>
    </w:p>
    <w:p w14:paraId="76B86D92" w14:textId="77777777" w:rsidR="00CA5FFD" w:rsidRPr="00D6688C" w:rsidRDefault="00CA5FFD" w:rsidP="00CA5FFD">
      <w:pPr>
        <w:pStyle w:val="Default"/>
        <w:rPr>
          <w:rFonts w:ascii="Arial" w:hAnsi="Arial" w:cs="Arial"/>
          <w:sz w:val="20"/>
          <w:szCs w:val="20"/>
          <w:lang w:val="en-US"/>
        </w:rPr>
      </w:pPr>
    </w:p>
    <w:p w14:paraId="1C5072FA" w14:textId="77777777" w:rsidR="00CA5FFD" w:rsidRPr="00D6688C" w:rsidRDefault="00CA5FFD" w:rsidP="00CA5FFD">
      <w:pPr>
        <w:pStyle w:val="Default"/>
        <w:rPr>
          <w:rFonts w:ascii="Arial" w:hAnsi="Arial" w:cs="Arial"/>
          <w:sz w:val="20"/>
          <w:szCs w:val="20"/>
          <w:lang w:val="en-US"/>
        </w:rPr>
      </w:pPr>
      <w:r w:rsidRPr="00D6688C">
        <w:rPr>
          <w:rFonts w:ascii="Arial" w:hAnsi="Arial" w:cs="Arial"/>
          <w:sz w:val="20"/>
          <w:szCs w:val="20"/>
          <w:lang w:val="en-US"/>
        </w:rPr>
        <w:t xml:space="preserve">and </w:t>
      </w:r>
    </w:p>
    <w:p w14:paraId="55579AE4" w14:textId="77777777" w:rsidR="00CA5FFD" w:rsidRPr="00D6688C" w:rsidRDefault="00CA5FFD" w:rsidP="00CA5FFD">
      <w:pPr>
        <w:pStyle w:val="Default"/>
        <w:rPr>
          <w:rFonts w:ascii="Arial" w:hAnsi="Arial" w:cs="Arial"/>
          <w:sz w:val="20"/>
          <w:szCs w:val="20"/>
          <w:lang w:val="en-US"/>
        </w:rPr>
      </w:pPr>
    </w:p>
    <w:p w14:paraId="1CDDEDE7" w14:textId="6DA867E0" w:rsidR="00CA5FFD" w:rsidRPr="00D6688C" w:rsidRDefault="00DA77D5" w:rsidP="00CA5FFD">
      <w:pPr>
        <w:pStyle w:val="Default"/>
        <w:rPr>
          <w:rFonts w:ascii="Arial" w:hAnsi="Arial" w:cs="Arial"/>
          <w:sz w:val="20"/>
          <w:szCs w:val="20"/>
          <w:lang w:val="en-US"/>
        </w:rPr>
      </w:pPr>
      <w:r>
        <w:rPr>
          <w:rFonts w:ascii="Arial" w:hAnsi="Arial" w:cs="Arial"/>
          <w:sz w:val="20"/>
          <w:szCs w:val="20"/>
          <w:lang w:val="en-US"/>
        </w:rPr>
        <w:t xml:space="preserve">The entity mentioned </w:t>
      </w:r>
      <w:r w:rsidR="004C4702">
        <w:rPr>
          <w:rFonts w:ascii="Arial" w:hAnsi="Arial" w:cs="Arial"/>
          <w:sz w:val="20"/>
          <w:szCs w:val="20"/>
          <w:lang w:val="en-US"/>
        </w:rPr>
        <w:t>on the signature page,</w:t>
      </w:r>
      <w:r w:rsidR="00CA5FFD" w:rsidRPr="00D6688C">
        <w:rPr>
          <w:rFonts w:ascii="Arial" w:hAnsi="Arial" w:cs="Arial"/>
          <w:sz w:val="20"/>
          <w:szCs w:val="20"/>
          <w:lang w:val="en-US"/>
        </w:rPr>
        <w:t xml:space="preserve"> represented by the undersigned, hereinafter referred to as “</w:t>
      </w:r>
      <w:r w:rsidR="00CA5FFD" w:rsidRPr="004C4702">
        <w:rPr>
          <w:rFonts w:ascii="Arial" w:hAnsi="Arial" w:cs="Arial"/>
          <w:b/>
          <w:bCs/>
          <w:sz w:val="20"/>
          <w:szCs w:val="20"/>
          <w:lang w:val="en-US"/>
        </w:rPr>
        <w:t>RECIPIENT</w:t>
      </w:r>
      <w:r w:rsidR="00CA5FFD" w:rsidRPr="00D6688C">
        <w:rPr>
          <w:rFonts w:ascii="Arial" w:hAnsi="Arial" w:cs="Arial"/>
          <w:sz w:val="20"/>
          <w:szCs w:val="20"/>
          <w:lang w:val="en-US"/>
        </w:rPr>
        <w:t xml:space="preserve">”. </w:t>
      </w:r>
    </w:p>
    <w:p w14:paraId="08FC7EEE" w14:textId="77777777" w:rsidR="00CA5FFD" w:rsidRPr="00D6688C" w:rsidRDefault="00CA5FFD" w:rsidP="00CA5FFD">
      <w:pPr>
        <w:rPr>
          <w:rFonts w:cs="Arial"/>
          <w:lang w:val="en-GB"/>
        </w:rPr>
      </w:pPr>
    </w:p>
    <w:p w14:paraId="599E12ED" w14:textId="77777777" w:rsidR="00CA5FFD" w:rsidRPr="00D6688C" w:rsidRDefault="00CA5FFD" w:rsidP="00CA5FFD">
      <w:pPr>
        <w:rPr>
          <w:rFonts w:cs="Arial"/>
          <w:lang w:val="en-GB"/>
        </w:rPr>
      </w:pPr>
      <w:r w:rsidRPr="00D6688C">
        <w:rPr>
          <w:rFonts w:cs="Arial"/>
          <w:lang w:val="en-GB"/>
        </w:rPr>
        <w:t>PROVIDER and RECIPIENT hereinafter jointly referred to as “Parties” and individually as “Party</w:t>
      </w:r>
      <w:proofErr w:type="gramStart"/>
      <w:r w:rsidRPr="00D6688C">
        <w:rPr>
          <w:rFonts w:cs="Arial"/>
          <w:lang w:val="en-GB"/>
        </w:rPr>
        <w:t>”;</w:t>
      </w:r>
      <w:proofErr w:type="gramEnd"/>
    </w:p>
    <w:p w14:paraId="2048FD38" w14:textId="77777777" w:rsidR="00CA5FFD" w:rsidRPr="00D6688C" w:rsidRDefault="00CA5FFD" w:rsidP="00CA5FFD">
      <w:pPr>
        <w:rPr>
          <w:rFonts w:cs="Arial"/>
          <w:lang w:val="en-GB"/>
        </w:rPr>
      </w:pPr>
    </w:p>
    <w:p w14:paraId="2B270F22" w14:textId="77777777" w:rsidR="00CA5FFD" w:rsidRPr="00D6688C" w:rsidRDefault="00CA5FFD" w:rsidP="00CA5FFD">
      <w:pPr>
        <w:pStyle w:val="BodyText"/>
        <w:rPr>
          <w:rFonts w:cs="Arial"/>
        </w:rPr>
      </w:pPr>
      <w:r w:rsidRPr="00D6688C">
        <w:rPr>
          <w:rFonts w:cs="Arial"/>
        </w:rPr>
        <w:t>WHEREAS</w:t>
      </w:r>
    </w:p>
    <w:p w14:paraId="147C5143" w14:textId="77777777" w:rsidR="00CA5FFD" w:rsidRPr="00D6688C" w:rsidRDefault="00CA5FFD" w:rsidP="00CA5FFD">
      <w:pPr>
        <w:pStyle w:val="BodyText"/>
        <w:rPr>
          <w:rFonts w:cs="Arial"/>
        </w:rPr>
      </w:pPr>
    </w:p>
    <w:p w14:paraId="00463CE1" w14:textId="44FBCAB4" w:rsidR="00CA5FFD" w:rsidRPr="00D6688C" w:rsidRDefault="00CA5FFD" w:rsidP="00E2763D">
      <w:pPr>
        <w:pStyle w:val="opsommingNFU2"/>
        <w:rPr>
          <w:lang w:val="en-GB"/>
        </w:rPr>
      </w:pPr>
      <w:r w:rsidRPr="00D6688C">
        <w:rPr>
          <w:lang w:val="en-GB"/>
        </w:rPr>
        <w:t xml:space="preserve">PROVIDER has obtained generated </w:t>
      </w:r>
      <w:r w:rsidRPr="00D6688C">
        <w:rPr>
          <w:lang w:val="en-US"/>
        </w:rPr>
        <w:t xml:space="preserve">DATA as further defined </w:t>
      </w:r>
      <w:proofErr w:type="gramStart"/>
      <w:r w:rsidRPr="00D6688C">
        <w:rPr>
          <w:lang w:val="en-US"/>
        </w:rPr>
        <w:t>below;</w:t>
      </w:r>
      <w:proofErr w:type="gramEnd"/>
      <w:r w:rsidRPr="00D6688C">
        <w:rPr>
          <w:lang w:val="en-GB"/>
        </w:rPr>
        <w:t xml:space="preserve"> </w:t>
      </w:r>
    </w:p>
    <w:p w14:paraId="219A266F" w14:textId="6560461F" w:rsidR="00CA5FFD" w:rsidRPr="00D6688C" w:rsidRDefault="00CA5FFD" w:rsidP="00E2763D">
      <w:pPr>
        <w:pStyle w:val="opsommingNFU2"/>
        <w:rPr>
          <w:lang w:val="en-GB"/>
        </w:rPr>
      </w:pPr>
      <w:r w:rsidRPr="00D6688C">
        <w:rPr>
          <w:lang w:val="en-GB"/>
        </w:rPr>
        <w:t>RECIPIENT</w:t>
      </w:r>
      <w:r w:rsidR="00071E12">
        <w:rPr>
          <w:lang w:val="en-GB"/>
        </w:rPr>
        <w:t xml:space="preserve"> </w:t>
      </w:r>
      <w:r w:rsidRPr="00D6688C">
        <w:rPr>
          <w:lang w:val="en-GB"/>
        </w:rPr>
        <w:t xml:space="preserve">has requested PROVIDER to provide </w:t>
      </w:r>
      <w:r w:rsidR="005F5D35">
        <w:rPr>
          <w:lang w:val="en-GB"/>
        </w:rPr>
        <w:t>access to</w:t>
      </w:r>
      <w:r w:rsidRPr="00D6688C">
        <w:rPr>
          <w:lang w:val="en-GB"/>
        </w:rPr>
        <w:t xml:space="preserve"> the DATA for use by RECIPIENT’S SCIENTIST for the purpose of its RECIPIENT’S RESEARCH </w:t>
      </w:r>
      <w:proofErr w:type="gramStart"/>
      <w:r w:rsidRPr="00D6688C">
        <w:rPr>
          <w:lang w:val="en-GB"/>
        </w:rPr>
        <w:t>PLAN;</w:t>
      </w:r>
      <w:proofErr w:type="gramEnd"/>
    </w:p>
    <w:p w14:paraId="31C127A0" w14:textId="77777777" w:rsidR="00CA5FFD" w:rsidRPr="00D6688C" w:rsidRDefault="00CA5FFD" w:rsidP="00E2763D">
      <w:pPr>
        <w:pStyle w:val="opsommingNFU2"/>
        <w:rPr>
          <w:lang w:val="en-GB"/>
        </w:rPr>
      </w:pPr>
      <w:r w:rsidRPr="00D6688C">
        <w:rPr>
          <w:lang w:val="en-GB"/>
        </w:rPr>
        <w:t xml:space="preserve">The purpose and means of RECIPIENT’S RESEARCH PLAN have been determined by </w:t>
      </w:r>
      <w:proofErr w:type="gramStart"/>
      <w:r w:rsidRPr="00D6688C">
        <w:rPr>
          <w:lang w:val="en-GB"/>
        </w:rPr>
        <w:t>RECIPIENT;</w:t>
      </w:r>
      <w:proofErr w:type="gramEnd"/>
    </w:p>
    <w:p w14:paraId="5A19E8EF" w14:textId="24C6FAF0" w:rsidR="00CA5FFD" w:rsidRPr="00D6688C" w:rsidRDefault="00CA5FFD" w:rsidP="00E2763D">
      <w:pPr>
        <w:pStyle w:val="opsommingNFU2"/>
        <w:rPr>
          <w:lang w:val="en-GB"/>
        </w:rPr>
      </w:pPr>
      <w:r w:rsidRPr="00D6688C">
        <w:rPr>
          <w:lang w:val="en-GB"/>
        </w:rPr>
        <w:t xml:space="preserve">PROVIDER is willing, subject to the terms and conditions of this Agreement, to provide </w:t>
      </w:r>
      <w:r w:rsidR="00A1420F">
        <w:rPr>
          <w:lang w:val="en-GB"/>
        </w:rPr>
        <w:t xml:space="preserve">RECIPIENT with access to </w:t>
      </w:r>
      <w:r w:rsidRPr="00D6688C">
        <w:rPr>
          <w:lang w:val="en-GB"/>
        </w:rPr>
        <w:t>the DATA.</w:t>
      </w:r>
    </w:p>
    <w:p w14:paraId="2F0A016D" w14:textId="77777777" w:rsidR="00CA5FFD" w:rsidRPr="00D6688C" w:rsidRDefault="00CA5FFD" w:rsidP="00CA5FFD">
      <w:pPr>
        <w:rPr>
          <w:rFonts w:cs="Arial"/>
          <w:lang w:val="en-US"/>
        </w:rPr>
      </w:pPr>
    </w:p>
    <w:p w14:paraId="57D112CF" w14:textId="307E4570" w:rsidR="00CA5FFD" w:rsidRPr="00D6688C" w:rsidRDefault="00CA5FFD" w:rsidP="00CA5FFD">
      <w:pPr>
        <w:rPr>
          <w:rFonts w:cs="Arial"/>
          <w:lang w:val="en-GB"/>
        </w:rPr>
      </w:pPr>
      <w:r w:rsidRPr="00D6688C">
        <w:rPr>
          <w:rFonts w:cs="Arial"/>
          <w:b/>
          <w:lang w:val="en-US"/>
        </w:rPr>
        <w:t>I Definitions</w:t>
      </w:r>
    </w:p>
    <w:p w14:paraId="0ACB80DE" w14:textId="100A1C80" w:rsidR="00CA5FFD" w:rsidRPr="00D6688C" w:rsidRDefault="00CA5FFD" w:rsidP="00E837FD">
      <w:pPr>
        <w:pStyle w:val="opsommingNFU3"/>
        <w:rPr>
          <w:lang w:val="en-GB"/>
        </w:rPr>
      </w:pPr>
      <w:r w:rsidRPr="00D6688C">
        <w:rPr>
          <w:lang w:val="en-US"/>
        </w:rPr>
        <w:t>DATA: the data that is further specified in Annex I to this Agreement, without directly identifying personal information. The DATA constitutes pseudonymized personal health data under the GDPR.</w:t>
      </w:r>
    </w:p>
    <w:p w14:paraId="3C1B8D2E" w14:textId="2DC4EF6C" w:rsidR="00CA5FFD" w:rsidRPr="00AF5FBA" w:rsidRDefault="00CA5FFD" w:rsidP="00E837FD">
      <w:pPr>
        <w:pStyle w:val="opsommingNFU3"/>
        <w:rPr>
          <w:rFonts w:cs="Arial"/>
          <w:lang w:val="en-GB"/>
        </w:rPr>
      </w:pPr>
      <w:r w:rsidRPr="00D6688C">
        <w:rPr>
          <w:lang w:val="en-US"/>
        </w:rPr>
        <w:t>RECIPIENT’S RESEARCH PLAN: T</w:t>
      </w:r>
      <w:r w:rsidRPr="00D6688C">
        <w:rPr>
          <w:lang w:val="en-GB"/>
        </w:rPr>
        <w:t xml:space="preserve">he research plan </w:t>
      </w:r>
      <w:r w:rsidR="00966092">
        <w:rPr>
          <w:lang w:val="en-GB"/>
        </w:rPr>
        <w:t>referred to</w:t>
      </w:r>
      <w:r w:rsidRPr="00D6688C">
        <w:rPr>
          <w:lang w:val="en-GB"/>
        </w:rPr>
        <w:t xml:space="preserve"> in Annex II to this Agreement for which the DATA may be used</w:t>
      </w:r>
      <w:r w:rsidR="008A0785">
        <w:rPr>
          <w:lang w:val="en-GB"/>
        </w:rPr>
        <w:t xml:space="preserve">, </w:t>
      </w:r>
      <w:r w:rsidR="00966092">
        <w:rPr>
          <w:lang w:val="en-GB"/>
        </w:rPr>
        <w:t xml:space="preserve">as </w:t>
      </w:r>
      <w:r w:rsidR="00966092" w:rsidRPr="00317C18">
        <w:rPr>
          <w:rFonts w:cs="Arial"/>
          <w:lang w:val="en-GB"/>
        </w:rPr>
        <w:t>s</w:t>
      </w:r>
      <w:r w:rsidR="008A0785" w:rsidRPr="00317C18">
        <w:rPr>
          <w:rFonts w:cs="Arial"/>
          <w:lang w:val="en-GB"/>
        </w:rPr>
        <w:t xml:space="preserve">pecified in the </w:t>
      </w:r>
      <w:r w:rsidR="00CD551E" w:rsidRPr="00317C18">
        <w:rPr>
          <w:rFonts w:cs="Arial"/>
          <w:lang w:val="en-GB"/>
        </w:rPr>
        <w:t xml:space="preserve">Word file </w:t>
      </w:r>
      <w:r w:rsidR="00CD551E" w:rsidRPr="00AF5FBA">
        <w:rPr>
          <w:rFonts w:cs="Arial"/>
          <w:lang w:val="en-GB"/>
        </w:rPr>
        <w:t>‘</w:t>
      </w:r>
      <w:r w:rsidR="00AF5FBA" w:rsidRPr="00AF5FBA">
        <w:rPr>
          <w:rFonts w:cs="Arial"/>
          <w:u w:val="single"/>
          <w:lang w:val="en-US"/>
        </w:rPr>
        <w:t>DataAccessRequestForm_Wijst2018-Oelen2022.docx</w:t>
      </w:r>
      <w:r w:rsidR="00317C18" w:rsidRPr="00AF5FBA">
        <w:rPr>
          <w:rFonts w:cs="Arial"/>
          <w:lang w:val="en-US"/>
        </w:rPr>
        <w:t xml:space="preserve">’ </w:t>
      </w:r>
      <w:r w:rsidR="00FC73F3" w:rsidRPr="00AF5FBA">
        <w:rPr>
          <w:rFonts w:cs="Arial"/>
          <w:lang w:val="en-GB"/>
        </w:rPr>
        <w:t>that the RECIPIENT has sent to the PROVIDER</w:t>
      </w:r>
      <w:r w:rsidR="00966092" w:rsidRPr="00AF5FBA">
        <w:rPr>
          <w:rFonts w:cs="Arial"/>
          <w:lang w:val="en-GB"/>
        </w:rPr>
        <w:t>.</w:t>
      </w:r>
      <w:r w:rsidRPr="00AF5FBA">
        <w:rPr>
          <w:rFonts w:cs="Arial"/>
          <w:lang w:val="en-GB"/>
        </w:rPr>
        <w:t xml:space="preserve"> </w:t>
      </w:r>
    </w:p>
    <w:p w14:paraId="0803F0F6" w14:textId="7F3DF543" w:rsidR="00CA5FFD" w:rsidRPr="00D6688C" w:rsidRDefault="00CA5FFD" w:rsidP="00E837FD">
      <w:pPr>
        <w:pStyle w:val="opsommingNFU3"/>
        <w:rPr>
          <w:lang w:val="en-US"/>
        </w:rPr>
      </w:pPr>
      <w:r w:rsidRPr="00AF5FBA">
        <w:rPr>
          <w:rFonts w:cs="Arial"/>
          <w:lang w:val="en-US"/>
        </w:rPr>
        <w:t xml:space="preserve">EFFECTIVE DATE: </w:t>
      </w:r>
      <w:r w:rsidRPr="00AF5FBA">
        <w:rPr>
          <w:rFonts w:cs="Arial"/>
          <w:lang w:val="en-GB"/>
        </w:rPr>
        <w:t>The date of last signing</w:t>
      </w:r>
      <w:r w:rsidRPr="00D6688C">
        <w:rPr>
          <w:lang w:val="en-GB"/>
        </w:rPr>
        <w:t xml:space="preserve"> of this Agreement.</w:t>
      </w:r>
    </w:p>
    <w:p w14:paraId="1A3FB947" w14:textId="3D5CD352" w:rsidR="00CA5FFD" w:rsidRPr="00D6688C" w:rsidRDefault="00CA5FFD" w:rsidP="00E837FD">
      <w:pPr>
        <w:pStyle w:val="opsommingNFU3"/>
        <w:rPr>
          <w:lang w:val="en-US"/>
        </w:rPr>
      </w:pPr>
      <w:r w:rsidRPr="00D6688C">
        <w:rPr>
          <w:lang w:val="en-GB"/>
        </w:rPr>
        <w:t xml:space="preserve">INVENTION: </w:t>
      </w:r>
      <w:r w:rsidRPr="00D6688C">
        <w:rPr>
          <w:lang w:val="en-US"/>
        </w:rPr>
        <w:t xml:space="preserve">any invention, </w:t>
      </w:r>
      <w:proofErr w:type="gramStart"/>
      <w:r w:rsidRPr="00D6688C">
        <w:rPr>
          <w:lang w:val="en-US"/>
        </w:rPr>
        <w:t>discovery ,</w:t>
      </w:r>
      <w:proofErr w:type="gramEnd"/>
      <w:r w:rsidRPr="00D6688C">
        <w:rPr>
          <w:lang w:val="en-US"/>
        </w:rPr>
        <w:t xml:space="preserve"> improvement, material, signal, process, formula, know-how or other innovation related to or arising from the use of the DATA and/or CONFIDENTIAL INFORMATION , whether patentable or not and obtained as a result of the </w:t>
      </w:r>
      <w:r w:rsidRPr="00D6688C">
        <w:rPr>
          <w:lang w:val="en-US"/>
        </w:rPr>
        <w:tab/>
        <w:t>performance of RECIPIENT’S RESEARCH PLAN.</w:t>
      </w:r>
    </w:p>
    <w:p w14:paraId="19B39D35" w14:textId="76D3D03C" w:rsidR="00CA5FFD" w:rsidRPr="00D6688C" w:rsidRDefault="00CA5FFD" w:rsidP="00E837FD">
      <w:pPr>
        <w:pStyle w:val="opsommingNFU3"/>
        <w:rPr>
          <w:lang w:val="en-GB"/>
        </w:rPr>
      </w:pPr>
      <w:r w:rsidRPr="00D6688C">
        <w:rPr>
          <w:lang w:val="en-GB"/>
        </w:rPr>
        <w:t xml:space="preserve">CONFIDENTIAL INFORMATION: All information, </w:t>
      </w:r>
      <w:r w:rsidRPr="00D6688C">
        <w:rPr>
          <w:lang w:val="en-US"/>
        </w:rPr>
        <w:t>know-how, grant applications, method of work, techniques, expertise of</w:t>
      </w:r>
      <w:r w:rsidRPr="00D6688C">
        <w:rPr>
          <w:lang w:val="en-GB"/>
        </w:rPr>
        <w:t xml:space="preserve"> PROVIDER regarding the DATA</w:t>
      </w:r>
      <w:bookmarkStart w:id="0" w:name="_Hlk13427517"/>
      <w:r w:rsidRPr="00D6688C">
        <w:rPr>
          <w:lang w:val="en-GB"/>
        </w:rPr>
        <w:t>, its characteristics and PROVIDER’s research concerning the DATA, whether of a scientific, technical, engineering, operational, or economic nature</w:t>
      </w:r>
      <w:bookmarkEnd w:id="0"/>
      <w:r w:rsidRPr="00D6688C">
        <w:rPr>
          <w:lang w:val="en-GB"/>
        </w:rPr>
        <w:t xml:space="preserve">, supplied to or obtained by RECIPIENT in written form, in the form of drawings or in the recording of oral conversation, or samples. </w:t>
      </w:r>
    </w:p>
    <w:p w14:paraId="1AA2A783" w14:textId="0A2FED3F" w:rsidR="00CA5FFD" w:rsidRPr="00D6688C" w:rsidRDefault="00CA5FFD" w:rsidP="00E837FD">
      <w:pPr>
        <w:pStyle w:val="opsommingNFU3"/>
        <w:rPr>
          <w:lang w:val="en-GB"/>
        </w:rPr>
      </w:pPr>
      <w:r w:rsidRPr="00D6688C">
        <w:rPr>
          <w:lang w:val="en-GB"/>
        </w:rPr>
        <w:t xml:space="preserve">GDPR: the Regulation (EU) 2016/679 of the European Parliament and of the Council of 27 April 2016 on the protection of natural persons </w:t>
      </w:r>
      <w:proofErr w:type="gramStart"/>
      <w:r w:rsidRPr="00D6688C">
        <w:rPr>
          <w:lang w:val="en-GB"/>
        </w:rPr>
        <w:t>with regard to</w:t>
      </w:r>
      <w:proofErr w:type="gramEnd"/>
      <w:r w:rsidRPr="00D6688C">
        <w:rPr>
          <w:lang w:val="en-GB"/>
        </w:rPr>
        <w:t xml:space="preserve"> the processing of personal data and on the free movement of such data (General Data Protection Regulation)</w:t>
      </w:r>
    </w:p>
    <w:p w14:paraId="6D011B56" w14:textId="787859DE" w:rsidR="00CA5FFD" w:rsidRPr="00D6688C" w:rsidRDefault="00CA5FFD" w:rsidP="00E837FD">
      <w:pPr>
        <w:pStyle w:val="opsommingNFU3"/>
        <w:rPr>
          <w:lang w:val="en-GB"/>
        </w:rPr>
      </w:pPr>
      <w:r w:rsidRPr="00D6688C">
        <w:rPr>
          <w:lang w:val="en-GB"/>
        </w:rPr>
        <w:t>APPLICABLE DATA PROTECTION LAW</w:t>
      </w:r>
      <w:r w:rsidRPr="00D6688C">
        <w:rPr>
          <w:i/>
          <w:lang w:val="en-GB"/>
        </w:rPr>
        <w:t xml:space="preserve">: </w:t>
      </w:r>
      <w:r w:rsidRPr="00D6688C">
        <w:rPr>
          <w:lang w:val="en-GB"/>
        </w:rPr>
        <w:t>the GDPR and any additional locally applicable data protection legislation.</w:t>
      </w:r>
    </w:p>
    <w:p w14:paraId="38C63B13" w14:textId="23BD60A4" w:rsidR="00EA4C93" w:rsidRPr="00EA4C93" w:rsidRDefault="00CA5FFD" w:rsidP="00EA4C93">
      <w:pPr>
        <w:pStyle w:val="opsommingNFU3"/>
        <w:rPr>
          <w:lang w:val="en-GB"/>
        </w:rPr>
      </w:pPr>
      <w:bookmarkStart w:id="1" w:name="_Hlk13491051"/>
      <w:r w:rsidRPr="00D6688C">
        <w:rPr>
          <w:lang w:val="en-GB"/>
        </w:rPr>
        <w:lastRenderedPageBreak/>
        <w:t>SUBJECT</w:t>
      </w:r>
      <w:bookmarkEnd w:id="1"/>
      <w:r w:rsidRPr="00D6688C">
        <w:rPr>
          <w:lang w:val="en-GB"/>
        </w:rPr>
        <w:t xml:space="preserve">(S): </w:t>
      </w:r>
      <w:r w:rsidRPr="00D6688C">
        <w:rPr>
          <w:lang w:val="en-US"/>
        </w:rPr>
        <w:t>shall mean the patient or other person from whom the DATA was obtained.</w:t>
      </w:r>
    </w:p>
    <w:p w14:paraId="22198778" w14:textId="2F555A7E" w:rsidR="00AA6462" w:rsidRPr="0009163C" w:rsidRDefault="00EA4C93" w:rsidP="00E837FD">
      <w:pPr>
        <w:pStyle w:val="opsommingNFU3"/>
        <w:rPr>
          <w:lang w:val="en-GB"/>
        </w:rPr>
      </w:pPr>
      <w:r>
        <w:rPr>
          <w:lang w:val="en-GB"/>
        </w:rPr>
        <w:t xml:space="preserve">SCC: </w:t>
      </w:r>
      <w:r w:rsidRPr="00EA4C93">
        <w:rPr>
          <w:lang w:val="en-GB"/>
        </w:rPr>
        <w:t>means the Standard Contractual Clauses and their annexes as attached in Annex III of this Agreement, and only applicable when data importer is based outside the EU.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right w:w="0" w:type="dxa"/>
        </w:tblCellMar>
        <w:tblLook w:val="04A0" w:firstRow="1" w:lastRow="0" w:firstColumn="1" w:lastColumn="0" w:noHBand="0" w:noVBand="1"/>
      </w:tblPr>
      <w:tblGrid>
        <w:gridCol w:w="1835"/>
        <w:gridCol w:w="7044"/>
      </w:tblGrid>
      <w:tr w:rsidR="0009163C" w:rsidRPr="00C63231" w14:paraId="1A2142C3" w14:textId="77777777" w:rsidTr="00EE116B">
        <w:trPr>
          <w:trHeight w:val="369"/>
        </w:trPr>
        <w:tc>
          <w:tcPr>
            <w:tcW w:w="1951" w:type="dxa"/>
          </w:tcPr>
          <w:p w14:paraId="421A232A" w14:textId="3B727660" w:rsidR="0009163C" w:rsidRPr="00EE116B" w:rsidRDefault="0009163C" w:rsidP="004C53B3">
            <w:pPr>
              <w:rPr>
                <w:rFonts w:cs="Arial"/>
                <w:sz w:val="20"/>
                <w:szCs w:val="20"/>
              </w:rPr>
            </w:pPr>
          </w:p>
        </w:tc>
        <w:tc>
          <w:tcPr>
            <w:tcW w:w="7513" w:type="dxa"/>
          </w:tcPr>
          <w:p w14:paraId="7FC3EB27" w14:textId="259F7143" w:rsidR="0009163C" w:rsidRPr="00EE116B" w:rsidRDefault="0009163C" w:rsidP="004C53B3">
            <w:pPr>
              <w:rPr>
                <w:rFonts w:cs="Arial"/>
                <w:sz w:val="20"/>
                <w:szCs w:val="20"/>
              </w:rPr>
            </w:pPr>
          </w:p>
        </w:tc>
      </w:tr>
    </w:tbl>
    <w:p w14:paraId="49CA4D7B" w14:textId="77777777" w:rsidR="00CA5FFD" w:rsidRPr="00D6688C" w:rsidRDefault="00CA5FFD" w:rsidP="00CA5FFD">
      <w:pPr>
        <w:rPr>
          <w:rFonts w:cs="Arial"/>
          <w:lang w:val="en-GB"/>
        </w:rPr>
      </w:pPr>
    </w:p>
    <w:p w14:paraId="710B41AB" w14:textId="77777777" w:rsidR="00CA5FFD" w:rsidRPr="00D6688C" w:rsidRDefault="00CA5FFD" w:rsidP="00CA5FFD">
      <w:pPr>
        <w:rPr>
          <w:rFonts w:cs="Arial"/>
          <w:lang w:val="en-GB"/>
        </w:rPr>
      </w:pPr>
      <w:r w:rsidRPr="00D6688C">
        <w:rPr>
          <w:rFonts w:cs="Arial"/>
          <w:b/>
          <w:bCs/>
          <w:color w:val="000000"/>
          <w:lang w:val="en-US"/>
        </w:rPr>
        <w:t>II. Terms and Conditions of this Agreement:</w:t>
      </w:r>
    </w:p>
    <w:p w14:paraId="4491C0DE" w14:textId="15147D70" w:rsidR="00CA5FFD" w:rsidRPr="00155C60" w:rsidRDefault="00CA5FFD" w:rsidP="00155C60">
      <w:pPr>
        <w:pStyle w:val="opsommingNFU3"/>
        <w:numPr>
          <w:ilvl w:val="0"/>
          <w:numId w:val="34"/>
        </w:numPr>
        <w:ind w:left="284" w:hanging="284"/>
        <w:rPr>
          <w:lang w:val="en-US"/>
        </w:rPr>
      </w:pPr>
      <w:r w:rsidRPr="00155C60">
        <w:rPr>
          <w:lang w:val="en-US"/>
        </w:rPr>
        <w:t xml:space="preserve">The DATA and any other information </w:t>
      </w:r>
      <w:proofErr w:type="gramStart"/>
      <w:r w:rsidRPr="00155C60">
        <w:rPr>
          <w:lang w:val="en-US"/>
        </w:rPr>
        <w:t>is</w:t>
      </w:r>
      <w:proofErr w:type="gramEnd"/>
      <w:r w:rsidRPr="00155C60">
        <w:rPr>
          <w:lang w:val="en-US"/>
        </w:rPr>
        <w:t xml:space="preserve"> made available as a service to the research community and no ownership rights in the DATA and any other information shall be obtained by RECIPIENT under this Agreement.</w:t>
      </w:r>
    </w:p>
    <w:p w14:paraId="26A0D3A0" w14:textId="77777777" w:rsidR="00CA5FFD" w:rsidRPr="00155C60" w:rsidRDefault="00CA5FFD" w:rsidP="009148AD">
      <w:pPr>
        <w:pStyle w:val="opsommingNFU3"/>
        <w:numPr>
          <w:ilvl w:val="0"/>
          <w:numId w:val="0"/>
        </w:numPr>
        <w:ind w:left="284"/>
        <w:rPr>
          <w:lang w:val="en-GB"/>
        </w:rPr>
      </w:pPr>
    </w:p>
    <w:p w14:paraId="0B26286D" w14:textId="7E3E3EB3" w:rsidR="009148AD" w:rsidRPr="008336E7" w:rsidRDefault="009148AD" w:rsidP="008336E7">
      <w:pPr>
        <w:pStyle w:val="opsommingNFU3"/>
        <w:numPr>
          <w:ilvl w:val="0"/>
          <w:numId w:val="34"/>
        </w:numPr>
        <w:ind w:left="284" w:hanging="284"/>
        <w:rPr>
          <w:color w:val="000000"/>
          <w:lang w:val="en-US"/>
        </w:rPr>
      </w:pPr>
    </w:p>
    <w:p w14:paraId="02E365D7" w14:textId="40610216" w:rsidR="00CA5FFD" w:rsidRPr="009148AD" w:rsidRDefault="00E45ADB" w:rsidP="009148AD">
      <w:pPr>
        <w:pStyle w:val="opsommingNFU2"/>
        <w:numPr>
          <w:ilvl w:val="0"/>
          <w:numId w:val="35"/>
        </w:numPr>
        <w:ind w:left="284" w:hanging="284"/>
        <w:rPr>
          <w:lang w:val="en-US"/>
        </w:rPr>
      </w:pPr>
      <w:r>
        <w:rPr>
          <w:lang w:val="en-US"/>
        </w:rPr>
        <w:t xml:space="preserve">Access to the </w:t>
      </w:r>
      <w:r w:rsidR="00CA5FFD" w:rsidRPr="009148AD">
        <w:rPr>
          <w:lang w:val="en-US"/>
        </w:rPr>
        <w:t>DATA shall be provided in a sufficiently secure manner and Parties shall handle all DATA in accordance with the APPLICABLE DATA PROTECTION LAW and shall keep such DATA confidential without any of the exclusions contained in Article 11 below.</w:t>
      </w:r>
    </w:p>
    <w:p w14:paraId="68C68BDF" w14:textId="5A0AEDEC" w:rsidR="00CA5FFD" w:rsidRPr="009148AD" w:rsidRDefault="00CA5FFD" w:rsidP="009148AD">
      <w:pPr>
        <w:pStyle w:val="opsommingNFU2"/>
        <w:numPr>
          <w:ilvl w:val="0"/>
          <w:numId w:val="35"/>
        </w:numPr>
        <w:ind w:left="284" w:hanging="284"/>
        <w:rPr>
          <w:lang w:val="en-US"/>
        </w:rPr>
      </w:pPr>
      <w:r w:rsidRPr="009148AD">
        <w:rPr>
          <w:lang w:val="en-US"/>
        </w:rPr>
        <w:t xml:space="preserve">With respect to the DATA, </w:t>
      </w:r>
      <w:proofErr w:type="gramStart"/>
      <w:r w:rsidRPr="009148AD">
        <w:rPr>
          <w:lang w:val="en-US"/>
        </w:rPr>
        <w:t>RECIPIENT</w:t>
      </w:r>
      <w:proofErr w:type="gramEnd"/>
      <w:r w:rsidRPr="009148AD">
        <w:rPr>
          <w:lang w:val="en-US"/>
        </w:rPr>
        <w:t xml:space="preserve"> shall </w:t>
      </w:r>
      <w:proofErr w:type="gramStart"/>
      <w:r w:rsidRPr="009148AD">
        <w:rPr>
          <w:lang w:val="en-US"/>
        </w:rPr>
        <w:t>be considered to be</w:t>
      </w:r>
      <w:proofErr w:type="gramEnd"/>
      <w:r w:rsidRPr="009148AD">
        <w:rPr>
          <w:lang w:val="en-US"/>
        </w:rPr>
        <w:t xml:space="preserve"> a separate data controller under the APPLICABLE DATA PROTECTION LAW for the processing of the DATA</w:t>
      </w:r>
      <w:r w:rsidR="00B94FB7">
        <w:rPr>
          <w:lang w:val="en-US"/>
        </w:rPr>
        <w:t>.</w:t>
      </w:r>
    </w:p>
    <w:p w14:paraId="23F0CEA5" w14:textId="70566BD8" w:rsidR="00CA5FFD" w:rsidRPr="009148AD" w:rsidRDefault="00CA5FFD" w:rsidP="009148AD">
      <w:pPr>
        <w:pStyle w:val="opsommingNFU2"/>
        <w:numPr>
          <w:ilvl w:val="0"/>
          <w:numId w:val="35"/>
        </w:numPr>
        <w:ind w:left="284" w:hanging="284"/>
        <w:rPr>
          <w:lang w:val="en-US"/>
        </w:rPr>
      </w:pPr>
      <w:r w:rsidRPr="009148AD">
        <w:rPr>
          <w:lang w:val="en-US"/>
        </w:rPr>
        <w:t>RECIPIENT shall implement appropriate technical and organizational measures to meet the requirements for data controllers.</w:t>
      </w:r>
    </w:p>
    <w:p w14:paraId="6834583F" w14:textId="7E67528E" w:rsidR="00CA5FFD" w:rsidRPr="009148AD" w:rsidRDefault="00CA5FFD" w:rsidP="009148AD">
      <w:pPr>
        <w:pStyle w:val="opsommingNFU2"/>
        <w:numPr>
          <w:ilvl w:val="0"/>
          <w:numId w:val="35"/>
        </w:numPr>
        <w:ind w:left="284" w:hanging="284"/>
        <w:rPr>
          <w:lang w:val="en-US"/>
        </w:rPr>
      </w:pPr>
      <w:r w:rsidRPr="009148AD">
        <w:rPr>
          <w:lang w:val="en-US"/>
        </w:rPr>
        <w:t>If RECIPIENT becomes aware of a personal data breach, RECIPIENT shall promptly notify PROVIDER. In such a case Parties will fully cooperate with each other to remedy the personal data breach, fulfill the statutory notification obligations timely and cure any damages. The term ‘personal data breach’ refers to articles 33 and 34 of GDPR.</w:t>
      </w:r>
    </w:p>
    <w:p w14:paraId="3B2A4D97" w14:textId="7ADE9C38" w:rsidR="00CA5FFD" w:rsidRPr="009148AD" w:rsidRDefault="00CA5FFD" w:rsidP="009148AD">
      <w:pPr>
        <w:pStyle w:val="opsommingNFU2"/>
        <w:numPr>
          <w:ilvl w:val="0"/>
          <w:numId w:val="35"/>
        </w:numPr>
        <w:ind w:left="284" w:hanging="284"/>
        <w:rPr>
          <w:lang w:val="en-GB"/>
        </w:rPr>
      </w:pPr>
      <w:proofErr w:type="gramStart"/>
      <w:r w:rsidRPr="009148AD">
        <w:rPr>
          <w:lang w:val="en-US"/>
        </w:rPr>
        <w:t>In the event that</w:t>
      </w:r>
      <w:proofErr w:type="gramEnd"/>
      <w:r w:rsidRPr="009148AD">
        <w:rPr>
          <w:lang w:val="en-US"/>
        </w:rPr>
        <w:t xml:space="preserve"> SUBJECT withdraws his/her permission for the use thereof, PROVIDER </w:t>
      </w:r>
      <w:r w:rsidR="009148AD">
        <w:rPr>
          <w:lang w:val="en-US"/>
        </w:rPr>
        <w:t>s</w:t>
      </w:r>
      <w:r w:rsidRPr="009148AD">
        <w:rPr>
          <w:lang w:val="en-US"/>
        </w:rPr>
        <w:t xml:space="preserve">hall supply RECIPIENT with sufficient information and RECIPIENT shall immediately cease all use of the relevant DATA and shall delete all copies of the relevant DATA. </w:t>
      </w:r>
      <w:r w:rsidRPr="009148AD">
        <w:rPr>
          <w:lang w:val="en-GB"/>
        </w:rPr>
        <w:t>Upon request from PROVIDER, RECIPIENT shall confirm in writing the complete deletion of such DATA.</w:t>
      </w:r>
    </w:p>
    <w:p w14:paraId="60EF787D" w14:textId="0BD97F0D" w:rsidR="00CA5FFD" w:rsidRDefault="00CA5FFD" w:rsidP="009148AD">
      <w:pPr>
        <w:pStyle w:val="opsommingNFU2"/>
        <w:numPr>
          <w:ilvl w:val="0"/>
          <w:numId w:val="35"/>
        </w:numPr>
        <w:ind w:left="284" w:hanging="284"/>
        <w:rPr>
          <w:lang w:val="en-GB"/>
        </w:rPr>
      </w:pPr>
      <w:r w:rsidRPr="009148AD">
        <w:rPr>
          <w:lang w:val="en-GB"/>
        </w:rPr>
        <w:t xml:space="preserve">PROVIDER shall be data controller of the DATA under the GDPR up until the moment the </w:t>
      </w:r>
      <w:r w:rsidR="002E04C1">
        <w:rPr>
          <w:lang w:val="en-GB"/>
        </w:rPr>
        <w:t xml:space="preserve">access to the </w:t>
      </w:r>
      <w:r w:rsidRPr="009148AD">
        <w:rPr>
          <w:lang w:val="en-GB"/>
        </w:rPr>
        <w:t>DATA is provided to RECIPIENT.</w:t>
      </w:r>
    </w:p>
    <w:p w14:paraId="7C1DE1F0" w14:textId="64B1EB60" w:rsidR="008336E7" w:rsidRPr="00EE116B" w:rsidRDefault="002B5626" w:rsidP="00EE116B">
      <w:pPr>
        <w:pStyle w:val="opsommingNFU2"/>
        <w:numPr>
          <w:ilvl w:val="0"/>
          <w:numId w:val="35"/>
        </w:numPr>
        <w:ind w:left="284" w:hanging="284"/>
        <w:rPr>
          <w:lang w:val="en-GB"/>
        </w:rPr>
      </w:pPr>
      <w:r w:rsidRPr="002B5626">
        <w:rPr>
          <w:i/>
          <w:iCs/>
          <w:lang w:val="en-GB"/>
        </w:rPr>
        <w:t>W</w:t>
      </w:r>
      <w:r w:rsidR="00E018A6" w:rsidRPr="002B5626">
        <w:rPr>
          <w:i/>
          <w:iCs/>
          <w:lang w:val="en-GB"/>
        </w:rPr>
        <w:t>hen data importer is based outside the EU</w:t>
      </w:r>
      <w:r w:rsidR="00E018A6" w:rsidRPr="00E018A6">
        <w:rPr>
          <w:lang w:val="en-GB"/>
        </w:rPr>
        <w:t xml:space="preserve"> - With regards to Data processing and protection, the parties have agreed to incorporate the SCC in this Agreement, in their entirety and without modification, as provided for in </w:t>
      </w:r>
      <w:r w:rsidR="004D7901">
        <w:rPr>
          <w:lang w:val="en-GB"/>
        </w:rPr>
        <w:t>Annex</w:t>
      </w:r>
      <w:r w:rsidR="00E018A6" w:rsidRPr="00E018A6">
        <w:rPr>
          <w:lang w:val="en-GB"/>
        </w:rPr>
        <w:t xml:space="preserve"> II</w:t>
      </w:r>
      <w:r w:rsidR="006026B0">
        <w:rPr>
          <w:lang w:val="en-GB"/>
        </w:rPr>
        <w:t>I</w:t>
      </w:r>
      <w:r w:rsidR="00E018A6" w:rsidRPr="00E018A6">
        <w:rPr>
          <w:lang w:val="en-GB"/>
        </w:rPr>
        <w:t xml:space="preserve">. </w:t>
      </w:r>
      <w:r w:rsidR="008336E7" w:rsidRPr="00EE116B">
        <w:rPr>
          <w:bCs/>
          <w:i/>
          <w:iCs/>
          <w:lang w:val="en-US"/>
        </w:rPr>
        <w:br w:type="page"/>
      </w:r>
    </w:p>
    <w:p w14:paraId="56474D48" w14:textId="753CE204" w:rsidR="00CA5FFD" w:rsidRPr="00155C60" w:rsidRDefault="00CA5FFD" w:rsidP="00155C60">
      <w:pPr>
        <w:pStyle w:val="opsommingNFU3"/>
        <w:numPr>
          <w:ilvl w:val="0"/>
          <w:numId w:val="34"/>
        </w:numPr>
        <w:ind w:left="284" w:hanging="284"/>
        <w:rPr>
          <w:color w:val="000000"/>
          <w:lang w:val="en-GB"/>
        </w:rPr>
      </w:pPr>
      <w:r w:rsidRPr="00155C60">
        <w:rPr>
          <w:lang w:val="en-US"/>
        </w:rPr>
        <w:lastRenderedPageBreak/>
        <w:t>RECIPIENT shall not carry out any procedures with the DATA, such as linking, comparison, processing, with which the identity of the Subject could be derived.</w:t>
      </w:r>
      <w:r w:rsidRPr="00155C60">
        <w:rPr>
          <w:color w:val="000000"/>
          <w:lang w:val="en-GB"/>
        </w:rPr>
        <w:t xml:space="preserve"> </w:t>
      </w:r>
      <w:r w:rsidRPr="00155C60">
        <w:rPr>
          <w:color w:val="000000"/>
          <w:lang w:val="en-US"/>
        </w:rPr>
        <w:t>The RECIPIENT and the RECIPIENT SCIENTIST agree that the DATA: (a) is to be used only for the academic purposes as described in RECIPIENT’S RESEARCH PLAN; (b) will not be used for other, including commercial purposes. Furthermore, in carrying out the RECIPIENT’S RESEARCH PLAN, RECIPIENT</w:t>
      </w:r>
      <w:r w:rsidRPr="00155C60">
        <w:rPr>
          <w:color w:val="000000"/>
          <w:lang w:val="en-GB"/>
        </w:rPr>
        <w:t xml:space="preserve"> shall not allow third parties that are not expressly mentioned in the Annexes to access or otherwise process the DATA without prior written approval of PROVIDER. However, as an exception to the foregoing, such prior approval shall not be required for service providers in the context of the standard business operations of RECIPIENT, such as parties who supply ICT infrastructure maintenance. RECIPIENT will safeguard that any data processors who have access to the DATA are instructed by a binding agreement to process the personal data in accordance with the requirements stated in the GDPR.</w:t>
      </w:r>
    </w:p>
    <w:p w14:paraId="67A5258A" w14:textId="77777777" w:rsidR="00CA5FFD" w:rsidRPr="00155C60" w:rsidRDefault="00CA5FFD" w:rsidP="000C2273">
      <w:pPr>
        <w:pStyle w:val="opsommingNFU3"/>
        <w:numPr>
          <w:ilvl w:val="0"/>
          <w:numId w:val="0"/>
        </w:numPr>
        <w:ind w:left="284"/>
        <w:rPr>
          <w:color w:val="000000"/>
          <w:lang w:val="en-US"/>
        </w:rPr>
      </w:pPr>
    </w:p>
    <w:p w14:paraId="459E1598" w14:textId="1D04BA95" w:rsidR="00CA5FFD" w:rsidRPr="00155C60" w:rsidRDefault="00CA5FFD" w:rsidP="00155C60">
      <w:pPr>
        <w:pStyle w:val="opsommingNFU3"/>
        <w:numPr>
          <w:ilvl w:val="0"/>
          <w:numId w:val="34"/>
        </w:numPr>
        <w:ind w:left="284" w:hanging="284"/>
        <w:rPr>
          <w:lang w:val="en-US"/>
        </w:rPr>
      </w:pPr>
      <w:r w:rsidRPr="00155C60">
        <w:rPr>
          <w:color w:val="000000"/>
          <w:lang w:val="en-US"/>
        </w:rPr>
        <w:t xml:space="preserve">Upon request, </w:t>
      </w:r>
      <w:r w:rsidRPr="00155C60">
        <w:rPr>
          <w:lang w:val="en-US"/>
        </w:rPr>
        <w:t xml:space="preserve">RECIPIENT’S SCIENTIST shall </w:t>
      </w:r>
      <w:r w:rsidRPr="00155C60">
        <w:rPr>
          <w:lang w:val="en-GB"/>
        </w:rPr>
        <w:t xml:space="preserve">keep PROVIDER’S SCIENTIST informed of the results arising from </w:t>
      </w:r>
      <w:r w:rsidRPr="00155C60">
        <w:rPr>
          <w:lang w:val="en-US"/>
        </w:rPr>
        <w:t xml:space="preserve">RECIPIENT’S RESEARCH PLAN. </w:t>
      </w:r>
    </w:p>
    <w:p w14:paraId="5CAF48BA" w14:textId="77777777" w:rsidR="00CA5FFD" w:rsidRPr="00155C60" w:rsidRDefault="00CA5FFD" w:rsidP="000C2273">
      <w:pPr>
        <w:pStyle w:val="opsommingNFU3"/>
        <w:numPr>
          <w:ilvl w:val="0"/>
          <w:numId w:val="0"/>
        </w:numPr>
        <w:ind w:left="284"/>
        <w:rPr>
          <w:color w:val="000000"/>
          <w:lang w:val="en-US"/>
        </w:rPr>
      </w:pPr>
    </w:p>
    <w:p w14:paraId="4B85DF9C" w14:textId="7178C2AE" w:rsidR="00CA5FFD" w:rsidRPr="00155C60" w:rsidRDefault="00CA5FFD" w:rsidP="00155C60">
      <w:pPr>
        <w:pStyle w:val="opsommingNFU3"/>
        <w:numPr>
          <w:ilvl w:val="0"/>
          <w:numId w:val="34"/>
        </w:numPr>
        <w:ind w:left="284" w:hanging="284"/>
        <w:rPr>
          <w:lang w:val="en-US"/>
        </w:rPr>
      </w:pPr>
      <w:r w:rsidRPr="00155C60">
        <w:rPr>
          <w:lang w:val="en-US"/>
        </w:rPr>
        <w:t xml:space="preserve">RECIPIENT will report any INVENTIONS to </w:t>
      </w:r>
      <w:r w:rsidRPr="00155C60">
        <w:rPr>
          <w:lang w:val="en-GB"/>
        </w:rPr>
        <w:t xml:space="preserve">PROVIDER and PROVIDER’S SCIENTIST. </w:t>
      </w:r>
      <w:r w:rsidRPr="00155C60">
        <w:rPr>
          <w:lang w:val="en-US"/>
        </w:rPr>
        <w:t xml:space="preserve">RECIPIENT shall promptly provide PROVIDER with a detailed written description of the INVENTION and indicate the role, if any, of any of RECIPIENT’s employees in creating the INVENTION. </w:t>
      </w:r>
      <w:r w:rsidRPr="00155C60">
        <w:rPr>
          <w:lang w:val="en-GB"/>
        </w:rPr>
        <w:t xml:space="preserve">Ownership of INVENTIONS will follow inventorship. Where ownership of any INVENTIONS vests in RECIPIENT, PROVIDER shall have a perpetual nonexclusive royalty free license to use such inventions for its internal research and teaching purposes. In the event the INVENTION is a joint INVENTION, both Parties shall make appropriate mutual arrangements concerning the protection and exploitation of such joint INVENTION. </w:t>
      </w:r>
      <w:r w:rsidRPr="00155C60">
        <w:rPr>
          <w:lang w:val="en-US"/>
        </w:rPr>
        <w:t xml:space="preserve">Until such agreement is effective, each Party shall be entitled to use the </w:t>
      </w:r>
      <w:r w:rsidRPr="00155C60">
        <w:rPr>
          <w:lang w:val="en-GB"/>
        </w:rPr>
        <w:t>joint INVENTION</w:t>
      </w:r>
      <w:r w:rsidRPr="00155C60">
        <w:rPr>
          <w:lang w:val="en-US"/>
        </w:rPr>
        <w:t xml:space="preserve"> for research purposes, but neither Party shall be entitled to exploit, disclose, license or transfer its rights in connection with the </w:t>
      </w:r>
      <w:r w:rsidRPr="00155C60">
        <w:rPr>
          <w:lang w:val="en-GB"/>
        </w:rPr>
        <w:t>joint INVENTION.</w:t>
      </w:r>
    </w:p>
    <w:p w14:paraId="69E04DEB" w14:textId="77777777" w:rsidR="00CA5FFD" w:rsidRPr="00155C60" w:rsidRDefault="00CA5FFD" w:rsidP="000C2273">
      <w:pPr>
        <w:pStyle w:val="opsommingNFU3"/>
        <w:numPr>
          <w:ilvl w:val="0"/>
          <w:numId w:val="0"/>
        </w:numPr>
        <w:ind w:left="284"/>
        <w:rPr>
          <w:color w:val="000000"/>
          <w:lang w:val="en-US"/>
        </w:rPr>
      </w:pPr>
    </w:p>
    <w:p w14:paraId="5D1A1FF0" w14:textId="08CA8FD2" w:rsidR="00CA5FFD" w:rsidRPr="00155C60" w:rsidRDefault="00CA5FFD" w:rsidP="00155C60">
      <w:pPr>
        <w:pStyle w:val="opsommingNFU3"/>
        <w:numPr>
          <w:ilvl w:val="0"/>
          <w:numId w:val="34"/>
        </w:numPr>
        <w:ind w:left="284" w:hanging="284"/>
        <w:rPr>
          <w:color w:val="000000"/>
          <w:lang w:val="en-US"/>
        </w:rPr>
      </w:pPr>
      <w:r w:rsidRPr="00155C60">
        <w:rPr>
          <w:color w:val="000000"/>
          <w:lang w:val="en-US"/>
        </w:rPr>
        <w:t>Except as provided in this Agreement, no express or implied licenses or other rights are provided to the RECIPIENT under any Intellectual Property (IP) rights of PROVIDER.</w:t>
      </w:r>
    </w:p>
    <w:p w14:paraId="4E4825C9" w14:textId="77777777" w:rsidR="00CA5FFD" w:rsidRPr="00155C60" w:rsidRDefault="00CA5FFD" w:rsidP="000C2273">
      <w:pPr>
        <w:pStyle w:val="opsommingNFU3"/>
        <w:numPr>
          <w:ilvl w:val="0"/>
          <w:numId w:val="0"/>
        </w:numPr>
        <w:ind w:left="284"/>
        <w:rPr>
          <w:color w:val="000000"/>
          <w:lang w:val="en-US"/>
        </w:rPr>
      </w:pPr>
    </w:p>
    <w:p w14:paraId="40DE6391" w14:textId="2E0BDC87" w:rsidR="00CA5FFD" w:rsidRPr="00155C60" w:rsidRDefault="00CA5FFD" w:rsidP="00155C60">
      <w:pPr>
        <w:pStyle w:val="opsommingNFU3"/>
        <w:numPr>
          <w:ilvl w:val="0"/>
          <w:numId w:val="34"/>
        </w:numPr>
        <w:ind w:left="284" w:hanging="284"/>
        <w:rPr>
          <w:color w:val="000000"/>
          <w:lang w:val="en-US"/>
        </w:rPr>
      </w:pPr>
      <w:bookmarkStart w:id="2" w:name="_Hlk13489048"/>
      <w:r w:rsidRPr="00155C60">
        <w:rPr>
          <w:lang w:val="en-US"/>
        </w:rPr>
        <w:t>The DATA will be provided at no cost or with an optional transmittal fee solely to reimburse PROVIDER for the collection and/or preparation of the DATA.</w:t>
      </w:r>
    </w:p>
    <w:bookmarkEnd w:id="2"/>
    <w:p w14:paraId="2E9E7975" w14:textId="77777777" w:rsidR="00CA5FFD" w:rsidRPr="00155C60" w:rsidRDefault="00CA5FFD" w:rsidP="00DB2FF8">
      <w:pPr>
        <w:pStyle w:val="opsommingNFU3"/>
        <w:numPr>
          <w:ilvl w:val="0"/>
          <w:numId w:val="0"/>
        </w:numPr>
        <w:ind w:left="284"/>
        <w:rPr>
          <w:color w:val="000000"/>
          <w:lang w:val="en-US"/>
        </w:rPr>
      </w:pPr>
    </w:p>
    <w:p w14:paraId="10A657CC" w14:textId="5E36FA20" w:rsidR="00CA5FFD" w:rsidRPr="00155C60" w:rsidRDefault="00CA5FFD" w:rsidP="00155C60">
      <w:pPr>
        <w:pStyle w:val="opsommingNFU3"/>
        <w:numPr>
          <w:ilvl w:val="0"/>
          <w:numId w:val="34"/>
        </w:numPr>
        <w:ind w:left="284" w:hanging="284"/>
        <w:rPr>
          <w:color w:val="000000"/>
          <w:lang w:val="en-US"/>
        </w:rPr>
      </w:pPr>
      <w:r w:rsidRPr="00155C60">
        <w:rPr>
          <w:color w:val="000000"/>
          <w:lang w:val="en-US"/>
        </w:rPr>
        <w:t xml:space="preserve">DATA will be provided to the RECIPIENT by PROVIDER’s SCIENTIST in a sufficiently secure manner and in a format to be agreed upon by the RECIPIENT SCIENTIST and the PROVIDER’s SCIENTIST. </w:t>
      </w:r>
    </w:p>
    <w:p w14:paraId="5882DBDD" w14:textId="77777777" w:rsidR="00CA5FFD" w:rsidRPr="00155C60" w:rsidRDefault="00CA5FFD" w:rsidP="00DB2FF8">
      <w:pPr>
        <w:pStyle w:val="opsommingNFU3"/>
        <w:numPr>
          <w:ilvl w:val="0"/>
          <w:numId w:val="0"/>
        </w:numPr>
        <w:ind w:left="284"/>
        <w:rPr>
          <w:color w:val="000000"/>
          <w:lang w:val="en-US"/>
        </w:rPr>
      </w:pPr>
    </w:p>
    <w:p w14:paraId="2F399450" w14:textId="3C4985AB" w:rsidR="00CA5FFD" w:rsidRPr="00155C60" w:rsidRDefault="00CA5FFD" w:rsidP="00155C60">
      <w:pPr>
        <w:pStyle w:val="opsommingNFU3"/>
        <w:numPr>
          <w:ilvl w:val="0"/>
          <w:numId w:val="34"/>
        </w:numPr>
        <w:ind w:left="284" w:hanging="284"/>
        <w:rPr>
          <w:color w:val="000000"/>
          <w:lang w:val="en-US"/>
        </w:rPr>
      </w:pPr>
      <w:r w:rsidRPr="00155C60">
        <w:rPr>
          <w:color w:val="000000"/>
          <w:lang w:val="en-US"/>
        </w:rPr>
        <w:t xml:space="preserve">PROVIDER warrants a) that it has verified that there is an appropriate legal ground for the provision of the DATA to RECIPIENT in accordance with the GDPR (such as Article 6 and/or 5.1 sub b GDPR) b) that there is a valid exception to the prohibition for processing personal health data (Article 9 GDPR) and c) that it shall be provided under approval from the relevant ethics committee to the extent required. Apart from this, it is expressly understood that PROVIDER does not make any warranties regarding the DATA and specifically does not warrant or guarantee that the DATA will be accurate, be merchantable or useful for any particular purpose. PROVIDER cannot and shall not be held liable for any claims or damages by RECIPIENT or any third party, in connection with or </w:t>
      </w:r>
      <w:proofErr w:type="gramStart"/>
      <w:r w:rsidRPr="00155C60">
        <w:rPr>
          <w:color w:val="000000"/>
          <w:lang w:val="en-US"/>
        </w:rPr>
        <w:t>as a result of</w:t>
      </w:r>
      <w:proofErr w:type="gramEnd"/>
      <w:r w:rsidRPr="00155C60">
        <w:rPr>
          <w:color w:val="000000"/>
          <w:lang w:val="en-US"/>
        </w:rPr>
        <w:t xml:space="preserve"> the use of DATA by RECIPIENT. Unless and to the extent caused by </w:t>
      </w:r>
      <w:proofErr w:type="gramStart"/>
      <w:r w:rsidRPr="00155C60">
        <w:rPr>
          <w:color w:val="000000"/>
          <w:lang w:val="en-US"/>
        </w:rPr>
        <w:t>PROVIDER’s</w:t>
      </w:r>
      <w:proofErr w:type="gramEnd"/>
      <w:r w:rsidRPr="00155C60">
        <w:rPr>
          <w:color w:val="000000"/>
          <w:lang w:val="en-US"/>
        </w:rPr>
        <w:t xml:space="preserve"> gross negligence or willful misconduct, RECIPIENT undertakes to </w:t>
      </w:r>
      <w:proofErr w:type="gramStart"/>
      <w:r w:rsidRPr="00155C60">
        <w:rPr>
          <w:color w:val="000000"/>
          <w:lang w:val="en-US"/>
        </w:rPr>
        <w:t>hold harmless PROVIDER at all times</w:t>
      </w:r>
      <w:proofErr w:type="gramEnd"/>
      <w:r w:rsidRPr="00155C60">
        <w:rPr>
          <w:color w:val="000000"/>
          <w:lang w:val="en-US"/>
        </w:rPr>
        <w:t xml:space="preserve"> against all of such damages or claims. </w:t>
      </w:r>
    </w:p>
    <w:p w14:paraId="4EFB9189" w14:textId="77777777" w:rsidR="00CA5FFD" w:rsidRPr="00155C60" w:rsidRDefault="00CA5FFD" w:rsidP="00DB2FF8">
      <w:pPr>
        <w:pStyle w:val="opsommingNFU3"/>
        <w:numPr>
          <w:ilvl w:val="0"/>
          <w:numId w:val="0"/>
        </w:numPr>
        <w:ind w:left="284"/>
        <w:rPr>
          <w:color w:val="000000"/>
          <w:lang w:val="en-US"/>
        </w:rPr>
      </w:pPr>
    </w:p>
    <w:p w14:paraId="240B11C2" w14:textId="6B99B800" w:rsidR="00CA5FFD" w:rsidRPr="00155C60" w:rsidRDefault="00CA5FFD" w:rsidP="005A71C0">
      <w:pPr>
        <w:pStyle w:val="opsommingNFU3"/>
        <w:numPr>
          <w:ilvl w:val="0"/>
          <w:numId w:val="0"/>
        </w:numPr>
        <w:ind w:left="284"/>
        <w:rPr>
          <w:color w:val="000000"/>
          <w:lang w:val="en-US"/>
        </w:rPr>
      </w:pPr>
      <w:proofErr w:type="gramStart"/>
      <w:r w:rsidRPr="00155C60">
        <w:rPr>
          <w:color w:val="000000"/>
          <w:lang w:val="en-US"/>
        </w:rPr>
        <w:t>In regards to</w:t>
      </w:r>
      <w:proofErr w:type="gramEnd"/>
      <w:r w:rsidRPr="00155C60">
        <w:rPr>
          <w:color w:val="000000"/>
          <w:lang w:val="en-US"/>
        </w:rPr>
        <w:t xml:space="preserve"> the DATA and personal data breaches, RECIPIENT shall be responsible and liable for any damages, losses and fines resulting from its own actions or failures to adhere to the terms of this Agreement and APPLICABLE DATA PROTECTION LAW and RECIPIENT shall indemnify and hold harmless PROVIDER for any of such damages. For the purposes of this sub clause, actions or omissions of data processors contracted by RECIPIENT, shall be attributed to RECIPIENT.</w:t>
      </w:r>
    </w:p>
    <w:p w14:paraId="57B502E9" w14:textId="77777777" w:rsidR="00CA5FFD" w:rsidRPr="00155C60" w:rsidRDefault="00CA5FFD" w:rsidP="00DB2FF8">
      <w:pPr>
        <w:pStyle w:val="opsommingNFU3"/>
        <w:numPr>
          <w:ilvl w:val="0"/>
          <w:numId w:val="0"/>
        </w:numPr>
        <w:ind w:left="284"/>
        <w:rPr>
          <w:color w:val="000000"/>
          <w:lang w:val="en-US"/>
        </w:rPr>
      </w:pPr>
    </w:p>
    <w:p w14:paraId="563D90C4" w14:textId="249DA413" w:rsidR="00CA5FFD" w:rsidRPr="00155C60" w:rsidRDefault="00CA5FFD" w:rsidP="00155C60">
      <w:pPr>
        <w:pStyle w:val="opsommingNFU3"/>
        <w:numPr>
          <w:ilvl w:val="0"/>
          <w:numId w:val="34"/>
        </w:numPr>
        <w:ind w:left="284" w:hanging="284"/>
        <w:rPr>
          <w:lang w:val="en-GB"/>
        </w:rPr>
      </w:pPr>
      <w:r w:rsidRPr="00155C60">
        <w:rPr>
          <w:lang w:val="en-GB"/>
        </w:rPr>
        <w:t xml:space="preserve">RECIPIENT agrees in its use of the DATA to comply with all applicable international and national laws, statutes, regulations and guidelines. </w:t>
      </w:r>
    </w:p>
    <w:p w14:paraId="12E78D2B" w14:textId="77777777" w:rsidR="00CA5FFD" w:rsidRPr="00155C60" w:rsidRDefault="00CA5FFD" w:rsidP="00DB2FF8">
      <w:pPr>
        <w:pStyle w:val="opsommingNFU3"/>
        <w:numPr>
          <w:ilvl w:val="0"/>
          <w:numId w:val="0"/>
        </w:numPr>
        <w:ind w:left="284"/>
        <w:rPr>
          <w:lang w:val="en-GB"/>
        </w:rPr>
      </w:pPr>
    </w:p>
    <w:p w14:paraId="581F558E" w14:textId="10B0E4B9" w:rsidR="00CA5FFD" w:rsidRPr="00155C60" w:rsidRDefault="00CA5FFD" w:rsidP="00155C60">
      <w:pPr>
        <w:pStyle w:val="opsommingNFU3"/>
        <w:numPr>
          <w:ilvl w:val="0"/>
          <w:numId w:val="34"/>
        </w:numPr>
        <w:ind w:left="284" w:hanging="284"/>
        <w:rPr>
          <w:lang w:val="en-GB"/>
        </w:rPr>
      </w:pPr>
      <w:r w:rsidRPr="00155C60">
        <w:rPr>
          <w:lang w:val="en-GB"/>
        </w:rPr>
        <w:t xml:space="preserve">RECIPIENT shall treat all CONFIDENTIAL INFORMATION as confidential for the duration of this Agreement including any extension thereof and thereafter for a period of five (5) years following termination or expiry of this Agreement. Excluded from this obligation of confidentiality shall be any CONFIDENTIAL INFORMATION of which the RECIPIENT can reasonably demonstrate that it (a) was previously known to RECIPIENT, or (b) is, and/or becomes, publicly available during said five (5) year period through no fault of RECIPIENT, or (c) is independently and lawfully developed by the RECIPIENT, or (d) was published or otherwise disseminated in accordance with the publication procedure set out below in article 12. However, the foregoing exceptions shall not apply to: (a) CONFIDENTIAL INFORMATION contained within more general information that may fall within one or more of the exceptions, or (b) any combination of features or items of CONFIDENTIAL INFORMATION where one or more of the relevant individual features or items (but not the combination itself) may fall within one or more of the exceptions. The obligation of confidentiality shall not apply to any disclosure required by law, </w:t>
      </w:r>
      <w:proofErr w:type="gramStart"/>
      <w:r w:rsidRPr="00155C60">
        <w:rPr>
          <w:lang w:val="en-GB"/>
        </w:rPr>
        <w:t>provided that</w:t>
      </w:r>
      <w:proofErr w:type="gramEnd"/>
      <w:r w:rsidRPr="00155C60">
        <w:rPr>
          <w:lang w:val="en-GB"/>
        </w:rPr>
        <w:t xml:space="preserve"> RECIPIENT shall notify PROVIDER of any disclosure required by law in sufficient time so that PROVIDER may contest such requirement, if PROVIDER so chooses.</w:t>
      </w:r>
    </w:p>
    <w:p w14:paraId="4522057F" w14:textId="77777777" w:rsidR="00CA5FFD" w:rsidRPr="00155C60" w:rsidRDefault="00CA5FFD" w:rsidP="00DB2FF8">
      <w:pPr>
        <w:pStyle w:val="opsommingNFU3"/>
        <w:numPr>
          <w:ilvl w:val="0"/>
          <w:numId w:val="0"/>
        </w:numPr>
        <w:ind w:left="284"/>
        <w:rPr>
          <w:lang w:val="en-GB"/>
        </w:rPr>
      </w:pPr>
    </w:p>
    <w:p w14:paraId="4539BBF8" w14:textId="4CFACA85" w:rsidR="00CA5FFD" w:rsidRPr="00155C60" w:rsidRDefault="00CA5FFD" w:rsidP="00155C60">
      <w:pPr>
        <w:pStyle w:val="opsommingNFU3"/>
        <w:numPr>
          <w:ilvl w:val="0"/>
          <w:numId w:val="34"/>
        </w:numPr>
        <w:ind w:left="284" w:hanging="284"/>
        <w:rPr>
          <w:lang w:val="en-GB"/>
        </w:rPr>
      </w:pPr>
      <w:r w:rsidRPr="00155C60">
        <w:rPr>
          <w:lang w:val="en-GB"/>
        </w:rPr>
        <w:t xml:space="preserve">Parties acknowledge the importance of disseminating the results of the RECIPIENT’S RESEARCH PROJECT. Therefore, RECIPIENT shall </w:t>
      </w:r>
      <w:proofErr w:type="spellStart"/>
      <w:r w:rsidRPr="00155C60">
        <w:rPr>
          <w:lang w:val="en-GB"/>
        </w:rPr>
        <w:t>endeavor</w:t>
      </w:r>
      <w:proofErr w:type="spellEnd"/>
      <w:r w:rsidRPr="00155C60">
        <w:rPr>
          <w:lang w:val="en-GB"/>
        </w:rPr>
        <w:t xml:space="preserve"> to publish or otherwise publicly disclose information, any data, results or information generated using the DATA (“Disclosure(s)”), after review by PROVIDER. The following shall apply to Disclosures: </w:t>
      </w:r>
    </w:p>
    <w:p w14:paraId="52ECE2F9" w14:textId="4E3C1CBB" w:rsidR="00CA5FFD" w:rsidRPr="00E811FE" w:rsidRDefault="00CA5FFD" w:rsidP="00E811FE">
      <w:pPr>
        <w:pStyle w:val="opsommingNFU2"/>
        <w:numPr>
          <w:ilvl w:val="0"/>
          <w:numId w:val="36"/>
        </w:numPr>
        <w:ind w:left="567" w:hanging="283"/>
        <w:rPr>
          <w:lang w:val="en-GB"/>
        </w:rPr>
      </w:pPr>
      <w:r w:rsidRPr="00E811FE">
        <w:rPr>
          <w:lang w:val="en-US"/>
        </w:rPr>
        <w:t xml:space="preserve">Authorship of any publications shall follow the principles set out in the ICMJE recommendations ‘Defining the Role of Authors and Contributors’ as can be found on </w:t>
      </w:r>
      <w:hyperlink r:id="rId11" w:history="1">
        <w:r w:rsidRPr="00E811FE">
          <w:rPr>
            <w:rStyle w:val="Hyperlink"/>
            <w:rFonts w:cs="Arial"/>
            <w:lang w:val="en-US"/>
          </w:rPr>
          <w:t>http://www.icmje.org/recommendations/browse/roles-and-responsibilities/defining-the-role-of-authors-and-contributors.html</w:t>
        </w:r>
      </w:hyperlink>
      <w:r w:rsidRPr="00E811FE">
        <w:rPr>
          <w:lang w:val="en-US"/>
        </w:rPr>
        <w:t xml:space="preserve"> .</w:t>
      </w:r>
    </w:p>
    <w:p w14:paraId="64CC480A" w14:textId="6E102C67" w:rsidR="00CA5FFD" w:rsidRPr="00155C60" w:rsidRDefault="00CA5FFD" w:rsidP="00BE3DC2">
      <w:pPr>
        <w:pStyle w:val="opsommingNFU2"/>
        <w:ind w:left="567" w:hanging="283"/>
        <w:rPr>
          <w:lang w:val="en-GB"/>
        </w:rPr>
      </w:pPr>
      <w:r w:rsidRPr="00BE3DC2">
        <w:rPr>
          <w:lang w:val="en-US"/>
        </w:rPr>
        <w:t>At least thirty (30) days before RECIPIENT submits a paper or abstract for Disclosure,</w:t>
      </w:r>
      <w:r w:rsidRPr="00155C60">
        <w:rPr>
          <w:lang w:val="en-GB"/>
        </w:rPr>
        <w:t xml:space="preserve"> </w:t>
      </w:r>
      <w:r w:rsidRPr="00155C60">
        <w:rPr>
          <w:lang w:val="en-US"/>
        </w:rPr>
        <w:t xml:space="preserve">RECIPIENT shall provide such paper or abstract to </w:t>
      </w:r>
      <w:r w:rsidRPr="00155C60">
        <w:rPr>
          <w:lang w:val="en-GB"/>
        </w:rPr>
        <w:t>PROVIDER, who will have thirty (30) days to review proposed manuscripts and fifteen (15) days to review proposed abstracts to assure that its CONFIDENTIAL INFORMATION is protected. It is agreed that RECIPIENT will fully comply with any reasonable written request by PROVIDER to omit specified CONFIDENTIAL INFORMATION of PROVIDER from such paper, abstract, press release or other disclosure prior to Disclosure.</w:t>
      </w:r>
    </w:p>
    <w:p w14:paraId="0BF4A2D2" w14:textId="37776DA7" w:rsidR="00CA5FFD" w:rsidRPr="00155C60" w:rsidRDefault="00CA5FFD" w:rsidP="00DB5878">
      <w:pPr>
        <w:pStyle w:val="opsommingNFU2"/>
        <w:ind w:left="567" w:hanging="283"/>
        <w:rPr>
          <w:i/>
          <w:lang w:val="en-GB"/>
        </w:rPr>
      </w:pPr>
      <w:r w:rsidRPr="00155C60">
        <w:rPr>
          <w:lang w:val="en-GB"/>
        </w:rPr>
        <w:t xml:space="preserve">In every Disclosure by RECIPIENT based upon results obtained from the </w:t>
      </w:r>
      <w:r w:rsidRPr="00155C60">
        <w:rPr>
          <w:lang w:val="en-GB"/>
        </w:rPr>
        <w:tab/>
        <w:t>research through the help of the received DATA provided by PROVIDER, RECIPIENT shall appropriately acknowledge PROVIDER and PROVIDER’S SCIENTIST as contributor of the DATA.</w:t>
      </w:r>
      <w:r w:rsidRPr="00155C60">
        <w:rPr>
          <w:lang w:val="en-US"/>
        </w:rPr>
        <w:t xml:space="preserve"> </w:t>
      </w:r>
      <w:r w:rsidRPr="00155C60">
        <w:rPr>
          <w:lang w:val="en-US"/>
        </w:rPr>
        <w:tab/>
      </w:r>
      <w:r w:rsidRPr="00155C60">
        <w:rPr>
          <w:i/>
          <w:lang w:val="en-GB"/>
        </w:rPr>
        <w:t xml:space="preserve"> </w:t>
      </w:r>
    </w:p>
    <w:p w14:paraId="4316F714" w14:textId="77777777" w:rsidR="00CA5FFD" w:rsidRPr="00155C60" w:rsidRDefault="00CA5FFD" w:rsidP="00DB5878">
      <w:pPr>
        <w:pStyle w:val="opsommingNFU3"/>
        <w:numPr>
          <w:ilvl w:val="0"/>
          <w:numId w:val="0"/>
        </w:numPr>
        <w:ind w:left="284"/>
        <w:rPr>
          <w:lang w:val="en-US"/>
        </w:rPr>
      </w:pPr>
    </w:p>
    <w:p w14:paraId="63119B39" w14:textId="0296F21F" w:rsidR="00CA5FFD" w:rsidRPr="00155C60" w:rsidRDefault="00CA5FFD" w:rsidP="00155C60">
      <w:pPr>
        <w:pStyle w:val="opsommingNFU3"/>
        <w:numPr>
          <w:ilvl w:val="0"/>
          <w:numId w:val="34"/>
        </w:numPr>
        <w:ind w:left="284" w:hanging="284"/>
        <w:rPr>
          <w:lang w:val="en-GB"/>
        </w:rPr>
      </w:pPr>
      <w:r w:rsidRPr="00155C60">
        <w:rPr>
          <w:lang w:val="en-GB"/>
        </w:rPr>
        <w:t xml:space="preserve">This Agreement will become effective on the EFFECTIVE DATE and will terminate </w:t>
      </w:r>
      <w:r w:rsidR="00056726">
        <w:rPr>
          <w:lang w:val="en-GB"/>
        </w:rPr>
        <w:t>5</w:t>
      </w:r>
      <w:r w:rsidRPr="00155C60">
        <w:rPr>
          <w:lang w:val="en-GB"/>
        </w:rPr>
        <w:t xml:space="preserve"> years after the EFFECTIVE DATE, unless mutually extended in writing by both Parties. Any clauses which </w:t>
      </w:r>
      <w:r w:rsidRPr="00155C60">
        <w:rPr>
          <w:lang w:val="en-GB"/>
        </w:rPr>
        <w:lastRenderedPageBreak/>
        <w:t xml:space="preserve">will be expected or intended by its nature to survive the termination or the expiration of this Agreement, shall survive the termination or the expiration of this Agreement. </w:t>
      </w:r>
    </w:p>
    <w:p w14:paraId="357CB532" w14:textId="77777777" w:rsidR="00CA5FFD" w:rsidRPr="00155C60" w:rsidRDefault="00CA5FFD" w:rsidP="00DB5878">
      <w:pPr>
        <w:pStyle w:val="opsommingNFU3"/>
        <w:numPr>
          <w:ilvl w:val="0"/>
          <w:numId w:val="0"/>
        </w:numPr>
        <w:rPr>
          <w:lang w:val="en-GB"/>
        </w:rPr>
      </w:pPr>
    </w:p>
    <w:p w14:paraId="0C4010B1" w14:textId="0A1BC531" w:rsidR="00CA5FFD" w:rsidRPr="00155C60" w:rsidRDefault="00CA5FFD" w:rsidP="002745A6">
      <w:pPr>
        <w:pStyle w:val="opsommingNFU3"/>
        <w:numPr>
          <w:ilvl w:val="0"/>
          <w:numId w:val="0"/>
        </w:numPr>
        <w:ind w:left="284"/>
        <w:rPr>
          <w:lang w:val="en-GB"/>
        </w:rPr>
      </w:pPr>
      <w:r w:rsidRPr="00155C60">
        <w:rPr>
          <w:lang w:val="en-GB"/>
        </w:rPr>
        <w:t>Upon expiration or termination of this Agreement, the right to use the DATA and CONFIDENTIAL INFORMATION will automatically end.</w:t>
      </w:r>
    </w:p>
    <w:p w14:paraId="10CCFB65" w14:textId="77777777" w:rsidR="00CA5FFD" w:rsidRPr="00155C60" w:rsidRDefault="00CA5FFD" w:rsidP="002745A6">
      <w:pPr>
        <w:pStyle w:val="opsommingNFU3"/>
        <w:numPr>
          <w:ilvl w:val="0"/>
          <w:numId w:val="0"/>
        </w:numPr>
        <w:ind w:left="284"/>
        <w:rPr>
          <w:lang w:val="en-GB"/>
        </w:rPr>
      </w:pPr>
    </w:p>
    <w:p w14:paraId="60B2BA1C" w14:textId="62534666" w:rsidR="00CA5FFD" w:rsidRPr="00155C60" w:rsidRDefault="00CA5FFD" w:rsidP="00155C60">
      <w:pPr>
        <w:pStyle w:val="opsommingNFU3"/>
        <w:numPr>
          <w:ilvl w:val="0"/>
          <w:numId w:val="34"/>
        </w:numPr>
        <w:ind w:left="284" w:hanging="284"/>
        <w:rPr>
          <w:lang w:val="en-US"/>
        </w:rPr>
      </w:pPr>
      <w:r w:rsidRPr="00155C60">
        <w:rPr>
          <w:lang w:val="en-US"/>
        </w:rPr>
        <w:t xml:space="preserve">This Agreement will be construed, governed, interpreted and enforced according to the laws of the Netherlands. Parties will first strive to settle any disputes amicably before taking legal action. All disputes arising out of or in relation to this Agreement that cannot be settled amicably will be brought before the competent court </w:t>
      </w:r>
      <w:bookmarkStart w:id="3" w:name="_Hlk13486398"/>
      <w:r w:rsidRPr="00155C60">
        <w:rPr>
          <w:lang w:val="en-US"/>
        </w:rPr>
        <w:t>in the Netherlands, in the district in which the Provider resides</w:t>
      </w:r>
      <w:bookmarkEnd w:id="3"/>
      <w:r w:rsidRPr="00155C60">
        <w:rPr>
          <w:lang w:val="en-US"/>
        </w:rPr>
        <w:t xml:space="preserve">. </w:t>
      </w:r>
    </w:p>
    <w:p w14:paraId="439ABD8E" w14:textId="77777777" w:rsidR="00CA5FFD" w:rsidRPr="00155C60" w:rsidRDefault="00CA5FFD" w:rsidP="002745A6">
      <w:pPr>
        <w:pStyle w:val="opsommingNFU3"/>
        <w:numPr>
          <w:ilvl w:val="0"/>
          <w:numId w:val="0"/>
        </w:numPr>
        <w:ind w:left="284"/>
        <w:rPr>
          <w:lang w:val="en-GB"/>
        </w:rPr>
      </w:pPr>
    </w:p>
    <w:p w14:paraId="2266D451" w14:textId="3A6F4D2E" w:rsidR="00CA5FFD" w:rsidRPr="00155C60" w:rsidRDefault="00CA5FFD" w:rsidP="00155C60">
      <w:pPr>
        <w:pStyle w:val="opsommingNFU3"/>
        <w:numPr>
          <w:ilvl w:val="0"/>
          <w:numId w:val="34"/>
        </w:numPr>
        <w:ind w:left="284" w:hanging="284"/>
        <w:rPr>
          <w:lang w:val="en-GB"/>
        </w:rPr>
      </w:pPr>
      <w:r w:rsidRPr="00155C60">
        <w:rPr>
          <w:lang w:val="en-GB"/>
        </w:rPr>
        <w:t>This Agreement will be binding upon and inure to the benefit of the respective successors and assignees of the Parties hereto. However, RECIPIENT may not assign this Agreement in whole or in part without the prior written consent of the PROVIDER.</w:t>
      </w:r>
    </w:p>
    <w:p w14:paraId="5DEBF832" w14:textId="77777777" w:rsidR="00CA5FFD" w:rsidRPr="00155C60" w:rsidRDefault="00CA5FFD" w:rsidP="002745A6">
      <w:pPr>
        <w:pStyle w:val="opsommingNFU3"/>
        <w:numPr>
          <w:ilvl w:val="0"/>
          <w:numId w:val="0"/>
        </w:numPr>
        <w:ind w:left="284"/>
        <w:rPr>
          <w:lang w:val="en-GB"/>
        </w:rPr>
      </w:pPr>
    </w:p>
    <w:p w14:paraId="409D8F06" w14:textId="7927581E" w:rsidR="00CA5FFD" w:rsidRPr="00155C60" w:rsidRDefault="00CA5FFD" w:rsidP="00155C60">
      <w:pPr>
        <w:pStyle w:val="opsommingNFU3"/>
        <w:numPr>
          <w:ilvl w:val="0"/>
          <w:numId w:val="34"/>
        </w:numPr>
        <w:ind w:left="284" w:hanging="284"/>
        <w:rPr>
          <w:lang w:val="en-GB"/>
        </w:rPr>
      </w:pPr>
      <w:r w:rsidRPr="00155C60">
        <w:rPr>
          <w:lang w:val="en-GB"/>
        </w:rPr>
        <w:t xml:space="preserve">This Agreement may only be altered or amended by an instrument in writing signed by </w:t>
      </w:r>
      <w:proofErr w:type="gramStart"/>
      <w:r w:rsidRPr="00155C60">
        <w:rPr>
          <w:lang w:val="en-GB"/>
        </w:rPr>
        <w:t>all of</w:t>
      </w:r>
      <w:proofErr w:type="gramEnd"/>
      <w:r w:rsidRPr="00155C60">
        <w:rPr>
          <w:lang w:val="en-GB"/>
        </w:rPr>
        <w:t xml:space="preserve"> the Parties. </w:t>
      </w:r>
    </w:p>
    <w:p w14:paraId="7784B27E" w14:textId="77777777" w:rsidR="00CA5FFD" w:rsidRPr="00155C60" w:rsidRDefault="00CA5FFD" w:rsidP="002745A6">
      <w:pPr>
        <w:pStyle w:val="opsommingNFU3"/>
        <w:numPr>
          <w:ilvl w:val="0"/>
          <w:numId w:val="0"/>
        </w:numPr>
        <w:rPr>
          <w:lang w:val="en-GB"/>
        </w:rPr>
      </w:pPr>
    </w:p>
    <w:p w14:paraId="38C07965" w14:textId="642F0829" w:rsidR="00CA5FFD" w:rsidRPr="00155C60" w:rsidRDefault="00CA5FFD" w:rsidP="00155C60">
      <w:pPr>
        <w:pStyle w:val="opsommingNFU3"/>
        <w:numPr>
          <w:ilvl w:val="0"/>
          <w:numId w:val="34"/>
        </w:numPr>
        <w:ind w:left="284" w:hanging="284"/>
        <w:rPr>
          <w:lang w:val="en-GB"/>
        </w:rPr>
      </w:pPr>
      <w:r w:rsidRPr="00155C60">
        <w:rPr>
          <w:lang w:val="en-GB"/>
        </w:rPr>
        <w:t xml:space="preserve">If any portion of this Agreement is in violation of any applicable regulation, or is unenforceable or void for any reason whatsoever, such portion will be </w:t>
      </w:r>
      <w:proofErr w:type="gramStart"/>
      <w:r w:rsidRPr="00155C60">
        <w:rPr>
          <w:lang w:val="en-GB"/>
        </w:rPr>
        <w:t>inoperative</w:t>
      </w:r>
      <w:proofErr w:type="gramEnd"/>
      <w:r w:rsidRPr="00155C60">
        <w:rPr>
          <w:lang w:val="en-GB"/>
        </w:rPr>
        <w:t xml:space="preserve"> and the remainder of this Agreement will be binding upon the Parties. </w:t>
      </w:r>
    </w:p>
    <w:p w14:paraId="4AFDE7A4" w14:textId="77777777" w:rsidR="00CA5FFD" w:rsidRPr="00155C60" w:rsidRDefault="00CA5FFD" w:rsidP="002745A6">
      <w:pPr>
        <w:pStyle w:val="opsommingNFU3"/>
        <w:numPr>
          <w:ilvl w:val="0"/>
          <w:numId w:val="0"/>
        </w:numPr>
        <w:ind w:left="284"/>
        <w:rPr>
          <w:lang w:val="en-GB"/>
        </w:rPr>
      </w:pPr>
    </w:p>
    <w:p w14:paraId="09AC5127" w14:textId="3412E520" w:rsidR="00CA5FFD" w:rsidRPr="00155C60" w:rsidRDefault="00CA5FFD" w:rsidP="00155C60">
      <w:pPr>
        <w:pStyle w:val="opsommingNFU3"/>
        <w:numPr>
          <w:ilvl w:val="0"/>
          <w:numId w:val="34"/>
        </w:numPr>
        <w:ind w:left="284" w:hanging="284"/>
        <w:rPr>
          <w:lang w:val="en-GB"/>
        </w:rPr>
      </w:pPr>
      <w:r w:rsidRPr="00155C60">
        <w:rPr>
          <w:lang w:val="en-GB"/>
        </w:rPr>
        <w:t xml:space="preserve">Both Parties acknowledge that the signatories to this Agreement are authorized representatives of each of the Parties and legally authorized to sign this Agreement. </w:t>
      </w:r>
    </w:p>
    <w:p w14:paraId="32B1FF17" w14:textId="77777777" w:rsidR="00CA5FFD" w:rsidRPr="00155C60" w:rsidRDefault="00CA5FFD" w:rsidP="002745A6">
      <w:pPr>
        <w:pStyle w:val="opsommingNFU3"/>
        <w:numPr>
          <w:ilvl w:val="0"/>
          <w:numId w:val="0"/>
        </w:numPr>
        <w:ind w:left="284"/>
        <w:rPr>
          <w:lang w:val="en-GB"/>
        </w:rPr>
      </w:pPr>
    </w:p>
    <w:p w14:paraId="7193D87D" w14:textId="2CAEA991" w:rsidR="00CA5FFD" w:rsidRPr="00155C60" w:rsidRDefault="00CA5FFD" w:rsidP="00155C60">
      <w:pPr>
        <w:pStyle w:val="opsommingNFU3"/>
        <w:numPr>
          <w:ilvl w:val="0"/>
          <w:numId w:val="34"/>
        </w:numPr>
        <w:ind w:left="284" w:hanging="284"/>
        <w:rPr>
          <w:lang w:val="en-GB"/>
        </w:rPr>
      </w:pPr>
      <w:r w:rsidRPr="00155C60">
        <w:rPr>
          <w:lang w:val="en-GB"/>
        </w:rPr>
        <w:t xml:space="preserve">If the lawful performance of any part of this Agreement by a Party is rendered impossible by or </w:t>
      </w:r>
      <w:proofErr w:type="gramStart"/>
      <w:r w:rsidRPr="00155C60">
        <w:rPr>
          <w:lang w:val="en-GB"/>
        </w:rPr>
        <w:t>as a result of</w:t>
      </w:r>
      <w:proofErr w:type="gramEnd"/>
      <w:r w:rsidRPr="00155C60">
        <w:rPr>
          <w:lang w:val="en-GB"/>
        </w:rPr>
        <w:t xml:space="preserve"> any cause beyond such Party's reasonable control, such Party will not be considered in breach hereof as a result of failing so to perform.</w:t>
      </w:r>
    </w:p>
    <w:p w14:paraId="4FE52A05" w14:textId="77777777" w:rsidR="00CA5FFD" w:rsidRPr="00D6688C" w:rsidRDefault="00CA5FFD" w:rsidP="00CA5FFD">
      <w:pPr>
        <w:ind w:left="709" w:hanging="709"/>
        <w:rPr>
          <w:rFonts w:cs="Arial"/>
          <w:lang w:val="en-GB"/>
        </w:rPr>
      </w:pPr>
    </w:p>
    <w:p w14:paraId="60DC1F49" w14:textId="77777777" w:rsidR="00FE06FD" w:rsidRDefault="00FE06FD">
      <w:pPr>
        <w:spacing w:line="240" w:lineRule="auto"/>
        <w:rPr>
          <w:rFonts w:cs="Arial"/>
          <w:b/>
          <w:lang w:val="en-GB"/>
        </w:rPr>
      </w:pPr>
      <w:r>
        <w:rPr>
          <w:rFonts w:cs="Arial"/>
          <w:b/>
          <w:lang w:val="en-GB"/>
        </w:rPr>
        <w:br w:type="page"/>
      </w:r>
    </w:p>
    <w:p w14:paraId="2589F056" w14:textId="3A6F74AF" w:rsidR="00CA5FFD" w:rsidRPr="00D6688C" w:rsidRDefault="00CA5FFD" w:rsidP="00CA5FFD">
      <w:pPr>
        <w:rPr>
          <w:rFonts w:cs="Arial"/>
          <w:lang w:val="en-GB"/>
        </w:rPr>
      </w:pPr>
      <w:r w:rsidRPr="00D6688C">
        <w:rPr>
          <w:rFonts w:cs="Arial"/>
          <w:b/>
          <w:lang w:val="en-GB"/>
        </w:rPr>
        <w:lastRenderedPageBreak/>
        <w:t>IN WITNESS WHEREOF</w:t>
      </w:r>
      <w:r w:rsidRPr="00D6688C">
        <w:rPr>
          <w:rFonts w:cs="Arial"/>
          <w:lang w:val="en-GB"/>
        </w:rPr>
        <w:t>, the Parties have executed this Agreement, in duplicate originals or as a signed PDF, as of the Effective Date.</w:t>
      </w:r>
    </w:p>
    <w:p w14:paraId="37D5EA03" w14:textId="77777777" w:rsidR="00CA5FFD" w:rsidRPr="00D6688C" w:rsidRDefault="00CA5FFD" w:rsidP="00CA5FFD">
      <w:pPr>
        <w:rPr>
          <w:rFonts w:cs="Arial"/>
          <w:lang w:val="en-GB"/>
        </w:rPr>
      </w:pPr>
    </w:p>
    <w:tbl>
      <w:tblPr>
        <w:tblW w:w="9494" w:type="dxa"/>
        <w:tblLayout w:type="fixed"/>
        <w:tblCellMar>
          <w:left w:w="70" w:type="dxa"/>
          <w:right w:w="70" w:type="dxa"/>
        </w:tblCellMar>
        <w:tblLook w:val="0000" w:firstRow="0" w:lastRow="0" w:firstColumn="0" w:lastColumn="0" w:noHBand="0" w:noVBand="0"/>
      </w:tblPr>
      <w:tblGrid>
        <w:gridCol w:w="4747"/>
        <w:gridCol w:w="4747"/>
      </w:tblGrid>
      <w:tr w:rsidR="00CA5FFD" w:rsidRPr="00D6688C" w14:paraId="3E56EFDB" w14:textId="77777777" w:rsidTr="002A42A6">
        <w:trPr>
          <w:trHeight w:val="3510"/>
        </w:trPr>
        <w:tc>
          <w:tcPr>
            <w:tcW w:w="4747" w:type="dxa"/>
          </w:tcPr>
          <w:p w14:paraId="247F359B" w14:textId="77777777" w:rsidR="00CA5FFD" w:rsidRPr="00D6688C" w:rsidRDefault="00CA5FFD" w:rsidP="002A42A6">
            <w:pPr>
              <w:rPr>
                <w:rFonts w:cs="Arial"/>
                <w:lang w:val="en-GB"/>
              </w:rPr>
            </w:pPr>
            <w:r w:rsidRPr="00D6688C">
              <w:rPr>
                <w:rFonts w:cs="Arial"/>
                <w:lang w:val="en-GB"/>
              </w:rPr>
              <w:t xml:space="preserve">For the </w:t>
            </w:r>
            <w:r w:rsidRPr="00D6688C">
              <w:rPr>
                <w:rFonts w:cs="Arial"/>
                <w:b/>
                <w:lang w:val="en-GB"/>
              </w:rPr>
              <w:t>PROVIDER</w:t>
            </w:r>
          </w:p>
          <w:p w14:paraId="3F383DD8" w14:textId="77777777" w:rsidR="00CA5FFD" w:rsidRPr="00D6688C" w:rsidRDefault="00CA5FFD" w:rsidP="002A42A6">
            <w:pPr>
              <w:rPr>
                <w:rFonts w:cs="Arial"/>
                <w:lang w:val="en-GB"/>
              </w:rPr>
            </w:pPr>
          </w:p>
          <w:p w14:paraId="6BA96CB2" w14:textId="77777777" w:rsidR="00CA5FFD" w:rsidRPr="00D6688C" w:rsidRDefault="00CA5FFD" w:rsidP="002A42A6">
            <w:pPr>
              <w:rPr>
                <w:rFonts w:cs="Arial"/>
                <w:lang w:val="en-GB"/>
              </w:rPr>
            </w:pPr>
          </w:p>
          <w:p w14:paraId="5DBBD1B6" w14:textId="5C870C92" w:rsidR="00CA5FFD" w:rsidRPr="00D6688C" w:rsidRDefault="00CA5FFD" w:rsidP="002A42A6">
            <w:pPr>
              <w:rPr>
                <w:rFonts w:cs="Arial"/>
                <w:lang w:val="en-GB"/>
              </w:rPr>
            </w:pPr>
            <w:proofErr w:type="gramStart"/>
            <w:r w:rsidRPr="00D6688C">
              <w:rPr>
                <w:rFonts w:cs="Arial"/>
                <w:lang w:val="en-GB"/>
              </w:rPr>
              <w:t>By:_</w:t>
            </w:r>
            <w:proofErr w:type="gramEnd"/>
            <w:r w:rsidRPr="00D6688C">
              <w:rPr>
                <w:rFonts w:cs="Arial"/>
                <w:lang w:val="en-GB"/>
              </w:rPr>
              <w:t>__</w:t>
            </w:r>
            <w:r w:rsidR="00B51E35">
              <w:rPr>
                <w:rFonts w:cs="Arial"/>
                <w:lang w:val="en-GB"/>
              </w:rPr>
              <w:t xml:space="preserve"> </w:t>
            </w:r>
            <w:r w:rsidRPr="00D6688C">
              <w:rPr>
                <w:rFonts w:cs="Arial"/>
                <w:lang w:val="en-GB"/>
              </w:rPr>
              <w:t>________________</w:t>
            </w:r>
          </w:p>
          <w:p w14:paraId="0969266F" w14:textId="77777777" w:rsidR="00CA5FFD" w:rsidRPr="00D6688C" w:rsidRDefault="00CA5FFD" w:rsidP="002A42A6">
            <w:pPr>
              <w:rPr>
                <w:rFonts w:cs="Arial"/>
                <w:bCs/>
                <w:iCs/>
                <w:lang w:val="en-US"/>
              </w:rPr>
            </w:pPr>
            <w:r w:rsidRPr="00D6688C">
              <w:rPr>
                <w:rFonts w:cs="Arial"/>
                <w:bCs/>
                <w:iCs/>
                <w:lang w:val="en-US"/>
              </w:rPr>
              <w:t xml:space="preserve">Name: </w:t>
            </w:r>
          </w:p>
          <w:p w14:paraId="21F438B5" w14:textId="77777777" w:rsidR="00CA5FFD" w:rsidRPr="00D6688C" w:rsidRDefault="00CA5FFD" w:rsidP="002A42A6">
            <w:pPr>
              <w:rPr>
                <w:rFonts w:cs="Arial"/>
                <w:lang w:val="en-GB"/>
              </w:rPr>
            </w:pPr>
            <w:r w:rsidRPr="00D6688C">
              <w:rPr>
                <w:rFonts w:cs="Arial"/>
                <w:lang w:val="en-US"/>
              </w:rPr>
              <w:t>Title</w:t>
            </w:r>
          </w:p>
          <w:p w14:paraId="31303D10" w14:textId="77777777" w:rsidR="00CA5FFD" w:rsidRPr="00D6688C" w:rsidRDefault="00CA5FFD" w:rsidP="002A42A6">
            <w:pPr>
              <w:rPr>
                <w:rFonts w:cs="Arial"/>
                <w:lang w:val="en-GB"/>
              </w:rPr>
            </w:pPr>
            <w:proofErr w:type="gramStart"/>
            <w:r w:rsidRPr="00D6688C">
              <w:rPr>
                <w:rFonts w:cs="Arial"/>
                <w:lang w:val="en-GB"/>
              </w:rPr>
              <w:t>Date:_</w:t>
            </w:r>
            <w:proofErr w:type="gramEnd"/>
            <w:r w:rsidRPr="00D6688C">
              <w:rPr>
                <w:rFonts w:cs="Arial"/>
                <w:lang w:val="en-GB"/>
              </w:rPr>
              <w:t>_________________</w:t>
            </w:r>
          </w:p>
          <w:p w14:paraId="22A36954" w14:textId="77777777" w:rsidR="00CA5FFD" w:rsidRPr="00D6688C" w:rsidRDefault="00CA5FFD" w:rsidP="002A42A6">
            <w:pPr>
              <w:rPr>
                <w:rFonts w:cs="Arial"/>
                <w:lang w:val="en-GB"/>
              </w:rPr>
            </w:pPr>
          </w:p>
          <w:p w14:paraId="6025A98C" w14:textId="77777777" w:rsidR="00CA5FFD" w:rsidRPr="00D6688C" w:rsidRDefault="00CA5FFD" w:rsidP="002A42A6">
            <w:pPr>
              <w:rPr>
                <w:rFonts w:cs="Arial"/>
                <w:lang w:val="en-GB"/>
              </w:rPr>
            </w:pPr>
          </w:p>
          <w:p w14:paraId="1FE6526D" w14:textId="77777777" w:rsidR="00CA5FFD" w:rsidRPr="00D6688C" w:rsidRDefault="00CA5FFD" w:rsidP="002A42A6">
            <w:pPr>
              <w:rPr>
                <w:rFonts w:cs="Arial"/>
                <w:lang w:val="en-GB"/>
              </w:rPr>
            </w:pPr>
          </w:p>
          <w:p w14:paraId="61F4EF05" w14:textId="77777777" w:rsidR="00CA5FFD" w:rsidRPr="00D6688C" w:rsidRDefault="00CA5FFD" w:rsidP="002A42A6">
            <w:pPr>
              <w:rPr>
                <w:rFonts w:cs="Arial"/>
                <w:lang w:val="en-GB"/>
              </w:rPr>
            </w:pPr>
          </w:p>
          <w:p w14:paraId="0C828157" w14:textId="77777777" w:rsidR="00CA5FFD" w:rsidRPr="00D6688C" w:rsidRDefault="00CA5FFD" w:rsidP="002A42A6">
            <w:pPr>
              <w:rPr>
                <w:rFonts w:cs="Arial"/>
                <w:lang w:val="en-GB"/>
              </w:rPr>
            </w:pPr>
          </w:p>
          <w:p w14:paraId="05A89703" w14:textId="77777777" w:rsidR="00CA5FFD" w:rsidRPr="00D6688C" w:rsidRDefault="00CA5FFD" w:rsidP="002A42A6">
            <w:pPr>
              <w:rPr>
                <w:rFonts w:cs="Arial"/>
                <w:lang w:val="en-GB"/>
              </w:rPr>
            </w:pPr>
          </w:p>
          <w:p w14:paraId="2FB60E9B" w14:textId="77777777" w:rsidR="00CA5FFD" w:rsidRPr="00D6688C" w:rsidRDefault="00CA5FFD" w:rsidP="002A42A6">
            <w:pPr>
              <w:rPr>
                <w:rFonts w:cs="Arial"/>
                <w:b/>
                <w:lang w:val="en-US"/>
              </w:rPr>
            </w:pPr>
            <w:r w:rsidRPr="00D6688C">
              <w:rPr>
                <w:rFonts w:cs="Arial"/>
                <w:b/>
                <w:lang w:val="en-US"/>
              </w:rPr>
              <w:t>READ AND ACKNOWLEDGED:</w:t>
            </w:r>
          </w:p>
          <w:p w14:paraId="765B12D8" w14:textId="77777777" w:rsidR="00CA5FFD" w:rsidRPr="00D6688C" w:rsidRDefault="00CA5FFD" w:rsidP="002A42A6">
            <w:pPr>
              <w:rPr>
                <w:rFonts w:cs="Arial"/>
                <w:lang w:val="en-US"/>
              </w:rPr>
            </w:pPr>
          </w:p>
          <w:p w14:paraId="1EEECDB3" w14:textId="77777777" w:rsidR="00CA5FFD" w:rsidRPr="00D6688C" w:rsidRDefault="00CA5FFD" w:rsidP="002A42A6">
            <w:pPr>
              <w:rPr>
                <w:rFonts w:cs="Arial"/>
                <w:lang w:val="en-US"/>
              </w:rPr>
            </w:pPr>
          </w:p>
          <w:p w14:paraId="4A560ECA" w14:textId="77777777" w:rsidR="00CA5FFD" w:rsidRPr="00D6688C" w:rsidRDefault="00CA5FFD" w:rsidP="002A42A6">
            <w:pPr>
              <w:rPr>
                <w:rFonts w:cs="Arial"/>
                <w:lang w:val="en-US"/>
              </w:rPr>
            </w:pPr>
            <w:r w:rsidRPr="00D6688C">
              <w:rPr>
                <w:rFonts w:cs="Arial"/>
                <w:lang w:val="en-US"/>
              </w:rPr>
              <w:t>________________________________________</w:t>
            </w:r>
          </w:p>
          <w:p w14:paraId="62822F27" w14:textId="77777777" w:rsidR="00CA5FFD" w:rsidRPr="00D6688C" w:rsidRDefault="00CA5FFD" w:rsidP="002A42A6">
            <w:pPr>
              <w:rPr>
                <w:rFonts w:cs="Arial"/>
                <w:lang w:val="en-GB"/>
              </w:rPr>
            </w:pPr>
            <w:r w:rsidRPr="00D6688C">
              <w:rPr>
                <w:rFonts w:cs="Arial"/>
                <w:lang w:val="en-US"/>
              </w:rPr>
              <w:t>PROVIDER’S SCIENTIST</w:t>
            </w:r>
          </w:p>
        </w:tc>
        <w:tc>
          <w:tcPr>
            <w:tcW w:w="4747" w:type="dxa"/>
          </w:tcPr>
          <w:p w14:paraId="3757C7DB" w14:textId="7866FD53" w:rsidR="00CA5FFD" w:rsidRPr="00D6688C" w:rsidRDefault="00CA5FFD" w:rsidP="002A42A6">
            <w:pPr>
              <w:pStyle w:val="Dokument1"/>
              <w:rPr>
                <w:rFonts w:ascii="Arial" w:hAnsi="Arial" w:cs="Arial"/>
                <w:sz w:val="20"/>
                <w:lang w:val="en-GB"/>
              </w:rPr>
            </w:pPr>
            <w:r w:rsidRPr="00D6688C">
              <w:rPr>
                <w:rFonts w:ascii="Arial" w:hAnsi="Arial" w:cs="Arial"/>
                <w:sz w:val="20"/>
              </w:rPr>
              <w:t>For</w:t>
            </w:r>
            <w:r w:rsidR="0016587B">
              <w:rPr>
                <w:rFonts w:ascii="Arial" w:hAnsi="Arial" w:cs="Arial"/>
                <w:sz w:val="20"/>
              </w:rPr>
              <w:t>:</w:t>
            </w:r>
            <w:r w:rsidRPr="00D6688C">
              <w:rPr>
                <w:rFonts w:ascii="Arial" w:hAnsi="Arial" w:cs="Arial"/>
                <w:sz w:val="20"/>
              </w:rPr>
              <w:t xml:space="preserve"> </w:t>
            </w:r>
            <w:r w:rsidR="0016587B">
              <w:rPr>
                <w:rFonts w:ascii="Arial" w:hAnsi="Arial" w:cs="Arial"/>
                <w:sz w:val="20"/>
              </w:rPr>
              <w:t xml:space="preserve">                   </w:t>
            </w:r>
            <w:proofErr w:type="gramStart"/>
            <w:r w:rsidR="0016587B">
              <w:rPr>
                <w:rFonts w:ascii="Arial" w:hAnsi="Arial" w:cs="Arial"/>
                <w:sz w:val="20"/>
              </w:rPr>
              <w:t xml:space="preserve">   (</w:t>
            </w:r>
            <w:proofErr w:type="gramEnd"/>
            <w:r w:rsidRPr="00D6688C">
              <w:rPr>
                <w:rFonts w:ascii="Arial" w:hAnsi="Arial" w:cs="Arial"/>
                <w:b/>
                <w:bCs/>
                <w:sz w:val="20"/>
              </w:rPr>
              <w:t>RECIPIENT</w:t>
            </w:r>
            <w:r w:rsidR="0016587B">
              <w:rPr>
                <w:rFonts w:ascii="Arial" w:hAnsi="Arial" w:cs="Arial"/>
                <w:sz w:val="20"/>
              </w:rPr>
              <w:t>)</w:t>
            </w:r>
          </w:p>
          <w:p w14:paraId="3D9AEA7C" w14:textId="70B9CD52" w:rsidR="00CA5FFD" w:rsidRPr="00D6688C" w:rsidRDefault="00EE116B" w:rsidP="002A42A6">
            <w:pPr>
              <w:rPr>
                <w:rFonts w:cs="Arial"/>
                <w:lang w:val="en-GB"/>
              </w:rPr>
            </w:pPr>
            <w:r>
              <w:rPr>
                <w:rFonts w:cs="Arial"/>
                <w:lang w:val="en-GB"/>
              </w:rPr>
              <w:t>With registered offices at:</w:t>
            </w:r>
            <w:r w:rsidR="00CA5FFD" w:rsidRPr="00D6688C">
              <w:rPr>
                <w:rFonts w:cs="Arial"/>
                <w:lang w:val="en-GB"/>
              </w:rPr>
              <w:t xml:space="preserve"> </w:t>
            </w:r>
          </w:p>
          <w:p w14:paraId="7B226D49" w14:textId="77777777" w:rsidR="00CA5FFD" w:rsidRPr="00D6688C" w:rsidRDefault="00CA5FFD" w:rsidP="002A42A6">
            <w:pPr>
              <w:rPr>
                <w:rFonts w:cs="Arial"/>
                <w:lang w:val="en-GB"/>
              </w:rPr>
            </w:pPr>
          </w:p>
          <w:p w14:paraId="2F1AABEF" w14:textId="2D42BAAE" w:rsidR="00B51E35" w:rsidRDefault="00CA5FFD" w:rsidP="002A42A6">
            <w:pPr>
              <w:rPr>
                <w:rFonts w:cs="Arial"/>
                <w:lang w:val="en-GB"/>
              </w:rPr>
            </w:pPr>
            <w:proofErr w:type="gramStart"/>
            <w:r w:rsidRPr="00D6688C">
              <w:rPr>
                <w:rFonts w:cs="Arial"/>
                <w:lang w:val="en-GB"/>
              </w:rPr>
              <w:t>By:_</w:t>
            </w:r>
            <w:proofErr w:type="gramEnd"/>
            <w:r w:rsidRPr="00D6688C">
              <w:rPr>
                <w:rFonts w:cs="Arial"/>
                <w:lang w:val="en-GB"/>
              </w:rPr>
              <w:t>__________________</w:t>
            </w:r>
          </w:p>
          <w:p w14:paraId="6C5FEB80" w14:textId="381AFF2D" w:rsidR="00CA5FFD" w:rsidRPr="00D6688C" w:rsidRDefault="00CA5FFD" w:rsidP="002A42A6">
            <w:pPr>
              <w:rPr>
                <w:rFonts w:cs="Arial"/>
                <w:bCs/>
                <w:iCs/>
                <w:lang w:val="en-US"/>
              </w:rPr>
            </w:pPr>
            <w:r w:rsidRPr="00D6688C">
              <w:rPr>
                <w:rFonts w:cs="Arial"/>
                <w:bCs/>
                <w:iCs/>
                <w:lang w:val="en-US"/>
              </w:rPr>
              <w:t xml:space="preserve">Name: </w:t>
            </w:r>
          </w:p>
          <w:p w14:paraId="36DA7E1E" w14:textId="4AA29D71" w:rsidR="00CA5FFD" w:rsidRPr="00D6688C" w:rsidRDefault="00CA5FFD" w:rsidP="002A42A6">
            <w:pPr>
              <w:rPr>
                <w:rFonts w:cs="Arial"/>
                <w:lang w:val="en-GB"/>
              </w:rPr>
            </w:pPr>
            <w:r w:rsidRPr="00D6688C">
              <w:rPr>
                <w:rFonts w:cs="Arial"/>
                <w:lang w:val="en-US"/>
              </w:rPr>
              <w:t>Title</w:t>
            </w:r>
          </w:p>
          <w:p w14:paraId="77251F09" w14:textId="77777777" w:rsidR="00CA5FFD" w:rsidRPr="00D6688C" w:rsidRDefault="00CA5FFD" w:rsidP="002A42A6">
            <w:pPr>
              <w:rPr>
                <w:rFonts w:cs="Arial"/>
                <w:lang w:val="en-US"/>
              </w:rPr>
            </w:pPr>
            <w:proofErr w:type="gramStart"/>
            <w:r w:rsidRPr="00D6688C">
              <w:rPr>
                <w:rFonts w:cs="Arial"/>
                <w:lang w:val="en-US"/>
              </w:rPr>
              <w:t>Date:_</w:t>
            </w:r>
            <w:proofErr w:type="gramEnd"/>
            <w:r w:rsidRPr="00D6688C">
              <w:rPr>
                <w:rFonts w:cs="Arial"/>
                <w:lang w:val="en-US"/>
              </w:rPr>
              <w:t>_________________</w:t>
            </w:r>
          </w:p>
          <w:p w14:paraId="662489D0" w14:textId="77777777" w:rsidR="00CA5FFD" w:rsidRPr="00D6688C" w:rsidRDefault="00CA5FFD" w:rsidP="002A42A6">
            <w:pPr>
              <w:rPr>
                <w:rFonts w:cs="Arial"/>
                <w:lang w:val="en-US"/>
              </w:rPr>
            </w:pPr>
          </w:p>
          <w:p w14:paraId="05324810" w14:textId="77777777" w:rsidR="00CA5FFD" w:rsidRPr="00D6688C" w:rsidRDefault="00CA5FFD" w:rsidP="002A42A6">
            <w:pPr>
              <w:rPr>
                <w:rFonts w:cs="Arial"/>
                <w:lang w:val="en-US"/>
              </w:rPr>
            </w:pPr>
          </w:p>
          <w:p w14:paraId="75033F7D" w14:textId="77777777" w:rsidR="00CA5FFD" w:rsidRPr="00D6688C" w:rsidRDefault="00CA5FFD" w:rsidP="002A42A6">
            <w:pPr>
              <w:rPr>
                <w:rFonts w:cs="Arial"/>
                <w:lang w:val="en-US"/>
              </w:rPr>
            </w:pPr>
          </w:p>
          <w:p w14:paraId="18A788A9" w14:textId="77777777" w:rsidR="00CA5FFD" w:rsidRPr="00D6688C" w:rsidRDefault="00CA5FFD" w:rsidP="002A42A6">
            <w:pPr>
              <w:rPr>
                <w:rFonts w:cs="Arial"/>
                <w:lang w:val="en-US"/>
              </w:rPr>
            </w:pPr>
          </w:p>
          <w:p w14:paraId="6E3284BF" w14:textId="77777777" w:rsidR="00CA5FFD" w:rsidRPr="00D6688C" w:rsidRDefault="00CA5FFD" w:rsidP="002A42A6">
            <w:pPr>
              <w:rPr>
                <w:rFonts w:cs="Arial"/>
                <w:lang w:val="en-US"/>
              </w:rPr>
            </w:pPr>
          </w:p>
          <w:p w14:paraId="231B8CEC" w14:textId="77777777" w:rsidR="00CA5FFD" w:rsidRPr="00D6688C" w:rsidRDefault="00CA5FFD" w:rsidP="002A42A6">
            <w:pPr>
              <w:rPr>
                <w:rFonts w:cs="Arial"/>
                <w:lang w:val="en-US"/>
              </w:rPr>
            </w:pPr>
          </w:p>
          <w:p w14:paraId="72FA052F" w14:textId="77777777" w:rsidR="00CA5FFD" w:rsidRPr="00D6688C" w:rsidRDefault="00CA5FFD" w:rsidP="002A42A6">
            <w:pPr>
              <w:rPr>
                <w:rFonts w:cs="Arial"/>
                <w:b/>
                <w:lang w:val="en-US"/>
              </w:rPr>
            </w:pPr>
            <w:r w:rsidRPr="00D6688C">
              <w:rPr>
                <w:rFonts w:cs="Arial"/>
                <w:b/>
                <w:lang w:val="en-US"/>
              </w:rPr>
              <w:t>READ AND ACKNOWLEDGED:</w:t>
            </w:r>
          </w:p>
          <w:p w14:paraId="7CA5D8E7" w14:textId="77777777" w:rsidR="00CA5FFD" w:rsidRPr="00D6688C" w:rsidRDefault="00CA5FFD" w:rsidP="002A42A6">
            <w:pPr>
              <w:rPr>
                <w:rFonts w:cs="Arial"/>
                <w:lang w:val="en-US"/>
              </w:rPr>
            </w:pPr>
          </w:p>
          <w:p w14:paraId="017F0770" w14:textId="77777777" w:rsidR="00CA5FFD" w:rsidRPr="00D6688C" w:rsidRDefault="00CA5FFD" w:rsidP="002A42A6">
            <w:pPr>
              <w:rPr>
                <w:rFonts w:cs="Arial"/>
                <w:lang w:val="en-US"/>
              </w:rPr>
            </w:pPr>
          </w:p>
          <w:p w14:paraId="014D0E5C" w14:textId="77777777" w:rsidR="00CA5FFD" w:rsidRPr="00D6688C" w:rsidRDefault="00CA5FFD" w:rsidP="002A42A6">
            <w:pPr>
              <w:rPr>
                <w:rFonts w:cs="Arial"/>
                <w:lang w:val="en-US"/>
              </w:rPr>
            </w:pPr>
            <w:r w:rsidRPr="00D6688C">
              <w:rPr>
                <w:rFonts w:cs="Arial"/>
                <w:lang w:val="en-US"/>
              </w:rPr>
              <w:t>________________________________________</w:t>
            </w:r>
          </w:p>
          <w:p w14:paraId="042C9B85" w14:textId="77777777" w:rsidR="00CA5FFD" w:rsidRPr="00D6688C" w:rsidRDefault="00CA5FFD" w:rsidP="002A42A6">
            <w:pPr>
              <w:rPr>
                <w:rFonts w:cs="Arial"/>
                <w:lang w:val="en-US"/>
              </w:rPr>
            </w:pPr>
            <w:r w:rsidRPr="00D6688C">
              <w:rPr>
                <w:rFonts w:cs="Arial"/>
                <w:lang w:val="en-US"/>
              </w:rPr>
              <w:t>RECIPIENT’S SCIENTIST</w:t>
            </w:r>
          </w:p>
        </w:tc>
      </w:tr>
      <w:tr w:rsidR="0016587B" w:rsidRPr="00D6688C" w14:paraId="51E7FEDD" w14:textId="77777777" w:rsidTr="002A42A6">
        <w:trPr>
          <w:trHeight w:val="3510"/>
        </w:trPr>
        <w:tc>
          <w:tcPr>
            <w:tcW w:w="4747" w:type="dxa"/>
          </w:tcPr>
          <w:p w14:paraId="53F6FD2A" w14:textId="77777777" w:rsidR="0016587B" w:rsidRPr="00D6688C" w:rsidRDefault="0016587B" w:rsidP="002A42A6">
            <w:pPr>
              <w:rPr>
                <w:rFonts w:cs="Arial"/>
                <w:lang w:val="en-GB"/>
              </w:rPr>
            </w:pPr>
          </w:p>
        </w:tc>
        <w:tc>
          <w:tcPr>
            <w:tcW w:w="4747" w:type="dxa"/>
          </w:tcPr>
          <w:p w14:paraId="455B12AB" w14:textId="77777777" w:rsidR="0016587B" w:rsidRPr="00D6688C" w:rsidRDefault="0016587B" w:rsidP="002A42A6">
            <w:pPr>
              <w:pStyle w:val="Dokument1"/>
              <w:rPr>
                <w:rFonts w:ascii="Arial" w:hAnsi="Arial" w:cs="Arial"/>
                <w:sz w:val="20"/>
              </w:rPr>
            </w:pPr>
          </w:p>
        </w:tc>
      </w:tr>
    </w:tbl>
    <w:p w14:paraId="283C680B" w14:textId="77777777" w:rsidR="00CA5FFD" w:rsidRPr="00D6688C" w:rsidRDefault="00CA5FFD" w:rsidP="00CA5FFD">
      <w:pPr>
        <w:jc w:val="center"/>
        <w:rPr>
          <w:rFonts w:cs="Arial"/>
          <w:b/>
          <w:bCs/>
          <w:i/>
          <w:iCs/>
          <w:u w:val="single"/>
          <w:lang w:val="en-US"/>
        </w:rPr>
      </w:pPr>
    </w:p>
    <w:p w14:paraId="3070334E" w14:textId="77777777" w:rsidR="00CA5FFD" w:rsidRPr="00D6688C" w:rsidRDefault="00CA5FFD" w:rsidP="00CA5FFD">
      <w:pPr>
        <w:rPr>
          <w:rFonts w:cs="Arial"/>
          <w:b/>
          <w:bCs/>
          <w:i/>
          <w:iCs/>
          <w:u w:val="single"/>
          <w:lang w:val="en-US"/>
        </w:rPr>
      </w:pPr>
      <w:r w:rsidRPr="00D6688C">
        <w:rPr>
          <w:rFonts w:cs="Arial"/>
          <w:b/>
          <w:bCs/>
          <w:i/>
          <w:iCs/>
          <w:u w:val="single"/>
          <w:lang w:val="en-US"/>
        </w:rPr>
        <w:br w:type="page"/>
      </w:r>
    </w:p>
    <w:p w14:paraId="5B6D11D9" w14:textId="77777777" w:rsidR="00CA5FFD" w:rsidRPr="00D6688C" w:rsidRDefault="00CA5FFD" w:rsidP="00CA5FFD">
      <w:pPr>
        <w:jc w:val="center"/>
        <w:rPr>
          <w:rFonts w:cs="Arial"/>
          <w:b/>
          <w:bCs/>
          <w:i/>
          <w:iCs/>
          <w:u w:val="single"/>
          <w:lang w:val="en-US"/>
        </w:rPr>
      </w:pPr>
      <w:r w:rsidRPr="00D6688C">
        <w:rPr>
          <w:rFonts w:cs="Arial"/>
          <w:b/>
          <w:bCs/>
          <w:i/>
          <w:iCs/>
          <w:u w:val="single"/>
          <w:lang w:val="en-US"/>
        </w:rPr>
        <w:lastRenderedPageBreak/>
        <w:t>ANNEX I</w:t>
      </w:r>
    </w:p>
    <w:p w14:paraId="02529BDC" w14:textId="77777777" w:rsidR="00CA5FFD" w:rsidRPr="00D6688C" w:rsidRDefault="00CA5FFD" w:rsidP="00CA5FFD">
      <w:pPr>
        <w:jc w:val="center"/>
        <w:rPr>
          <w:rFonts w:cs="Arial"/>
          <w:b/>
          <w:bCs/>
          <w:i/>
          <w:iCs/>
          <w:u w:val="single"/>
          <w:lang w:val="en-US"/>
        </w:rPr>
      </w:pPr>
    </w:p>
    <w:p w14:paraId="3631FB39" w14:textId="77777777" w:rsidR="00CA5FFD" w:rsidRDefault="00CA5FFD" w:rsidP="00CA5FFD">
      <w:pPr>
        <w:rPr>
          <w:rFonts w:cs="Arial"/>
          <w:b/>
          <w:u w:val="single"/>
          <w:lang w:val="en-US"/>
        </w:rPr>
      </w:pPr>
      <w:r w:rsidRPr="00B56D82">
        <w:rPr>
          <w:rFonts w:cs="Arial"/>
          <w:b/>
          <w:u w:val="single"/>
          <w:lang w:val="en-US"/>
        </w:rPr>
        <w:t>Description of the DATA, methods of transfer and storage, allowed processors</w:t>
      </w:r>
    </w:p>
    <w:p w14:paraId="27547D30" w14:textId="77777777" w:rsidR="003151D7" w:rsidRDefault="003151D7" w:rsidP="00CA5FFD">
      <w:pPr>
        <w:rPr>
          <w:rFonts w:cs="Arial"/>
          <w:b/>
          <w:u w:val="single"/>
          <w:lang w:val="en-US"/>
        </w:rPr>
      </w:pPr>
    </w:p>
    <w:p w14:paraId="72BA2A34" w14:textId="33B8EF54" w:rsidR="003151D7" w:rsidRPr="00FC4E56" w:rsidRDefault="003151D7" w:rsidP="003151D7">
      <w:pPr>
        <w:spacing w:before="120"/>
        <w:jc w:val="center"/>
        <w:rPr>
          <w:rFonts w:ascii="AZGCaspariT" w:hAnsi="AZGCaspariT" w:cs="Arial"/>
          <w:b/>
          <w:bCs/>
          <w:color w:val="000000"/>
          <w:szCs w:val="24"/>
          <w:lang w:val="en-US"/>
        </w:rPr>
      </w:pPr>
    </w:p>
    <w:tbl>
      <w:tblPr>
        <w:tblStyle w:val="TableGrid"/>
        <w:tblW w:w="0" w:type="auto"/>
        <w:tblLook w:val="04A0" w:firstRow="1" w:lastRow="0" w:firstColumn="1" w:lastColumn="0" w:noHBand="0" w:noVBand="1"/>
      </w:tblPr>
      <w:tblGrid>
        <w:gridCol w:w="3959"/>
        <w:gridCol w:w="4910"/>
      </w:tblGrid>
      <w:tr w:rsidR="003151D7" w:rsidRPr="00C63231" w14:paraId="67EB4597" w14:textId="77777777" w:rsidTr="004C53B3">
        <w:tc>
          <w:tcPr>
            <w:tcW w:w="4535" w:type="dxa"/>
          </w:tcPr>
          <w:p w14:paraId="6AF1EED2" w14:textId="77777777" w:rsidR="003151D7" w:rsidRPr="00BB15E0" w:rsidRDefault="003151D7" w:rsidP="004C53B3">
            <w:pPr>
              <w:rPr>
                <w:rFonts w:ascii="AZGCaspariT" w:hAnsi="AZGCaspariT" w:cs="Arial"/>
                <w:b/>
                <w:color w:val="222222"/>
              </w:rPr>
            </w:pPr>
            <w:r>
              <w:rPr>
                <w:rFonts w:ascii="AZGCaspariT" w:hAnsi="AZGCaspariT" w:cs="Arial"/>
                <w:b/>
                <w:noProof/>
              </w:rPr>
              <w:t>Description of the data</w:t>
            </w:r>
            <w:r w:rsidRPr="00BB15E0">
              <w:rPr>
                <w:rFonts w:ascii="AZGCaspariT" w:hAnsi="AZGCaspariT" w:cs="Arial"/>
                <w:b/>
                <w:noProof/>
              </w:rPr>
              <w:br/>
            </w:r>
          </w:p>
        </w:tc>
        <w:tc>
          <w:tcPr>
            <w:tcW w:w="5212" w:type="dxa"/>
          </w:tcPr>
          <w:p w14:paraId="5E63D7B6" w14:textId="77777777" w:rsidR="003151D7" w:rsidRDefault="003151D7" w:rsidP="004C53B3">
            <w:pPr>
              <w:ind w:left="100"/>
              <w:jc w:val="both"/>
              <w:rPr>
                <w:rFonts w:ascii="Calibri" w:eastAsia="Calibri" w:hAnsi="Calibri" w:cs="Times New Roman"/>
                <w:bCs/>
                <w:sz w:val="20"/>
                <w:szCs w:val="20"/>
              </w:rPr>
            </w:pPr>
            <w:r w:rsidRPr="00586BAA">
              <w:rPr>
                <w:rFonts w:ascii="Calibri" w:eastAsia="Calibri" w:hAnsi="Calibri" w:cs="Times New Roman"/>
                <w:bCs/>
                <w:sz w:val="20"/>
                <w:szCs w:val="20"/>
              </w:rPr>
              <w:t>This Project includes single cell RNA-sequencing (</w:t>
            </w:r>
            <w:proofErr w:type="spellStart"/>
            <w:r w:rsidRPr="00586BAA">
              <w:rPr>
                <w:rFonts w:ascii="Calibri" w:eastAsia="Calibri" w:hAnsi="Calibri" w:cs="Times New Roman"/>
                <w:bCs/>
                <w:sz w:val="20"/>
                <w:szCs w:val="20"/>
              </w:rPr>
              <w:t>scRNA-seq</w:t>
            </w:r>
            <w:proofErr w:type="spellEnd"/>
            <w:r w:rsidRPr="00586BAA">
              <w:rPr>
                <w:rFonts w:ascii="Calibri" w:eastAsia="Calibri" w:hAnsi="Calibri" w:cs="Times New Roman"/>
                <w:bCs/>
                <w:sz w:val="20"/>
                <w:szCs w:val="20"/>
              </w:rPr>
              <w:t>) data from ~</w:t>
            </w:r>
            <w:r>
              <w:rPr>
                <w:rFonts w:ascii="Calibri" w:eastAsia="Calibri" w:hAnsi="Calibri" w:cs="Times New Roman"/>
                <w:bCs/>
                <w:sz w:val="20"/>
                <w:szCs w:val="20"/>
              </w:rPr>
              <w:t>1M</w:t>
            </w:r>
            <w:r w:rsidRPr="00586BAA">
              <w:rPr>
                <w:rFonts w:ascii="Calibri" w:eastAsia="Calibri" w:hAnsi="Calibri" w:cs="Times New Roman"/>
                <w:bCs/>
                <w:sz w:val="20"/>
                <w:szCs w:val="20"/>
              </w:rPr>
              <w:t xml:space="preserve"> PBMCs from </w:t>
            </w:r>
            <w:r>
              <w:rPr>
                <w:rFonts w:ascii="Calibri" w:eastAsia="Calibri" w:hAnsi="Calibri" w:cs="Times New Roman"/>
                <w:bCs/>
                <w:sz w:val="20"/>
                <w:szCs w:val="20"/>
              </w:rPr>
              <w:t>165</w:t>
            </w:r>
            <w:r w:rsidRPr="00586BAA">
              <w:rPr>
                <w:rFonts w:ascii="Calibri" w:eastAsia="Calibri" w:hAnsi="Calibri" w:cs="Times New Roman"/>
                <w:bCs/>
                <w:sz w:val="20"/>
                <w:szCs w:val="20"/>
              </w:rPr>
              <w:t xml:space="preserve"> Lifelines DEEP participants from the general population of the northern part of the Netherlands (</w:t>
            </w:r>
            <w:proofErr w:type="spellStart"/>
            <w:r w:rsidRPr="00586BAA">
              <w:rPr>
                <w:rFonts w:ascii="Calibri" w:eastAsia="Calibri" w:hAnsi="Calibri" w:cs="Times New Roman"/>
                <w:bCs/>
                <w:sz w:val="20"/>
                <w:szCs w:val="20"/>
              </w:rPr>
              <w:t>Tigchelaar</w:t>
            </w:r>
            <w:proofErr w:type="spellEnd"/>
            <w:r w:rsidRPr="00586BAA">
              <w:rPr>
                <w:rFonts w:ascii="Calibri" w:eastAsia="Calibri" w:hAnsi="Calibri" w:cs="Times New Roman"/>
                <w:bCs/>
                <w:sz w:val="20"/>
                <w:szCs w:val="20"/>
              </w:rPr>
              <w:t>, E. F.</w:t>
            </w:r>
            <w:r w:rsidRPr="00586BAA">
              <w:rPr>
                <w:rFonts w:ascii="Calibri" w:eastAsia="Calibri" w:hAnsi="Calibri" w:cs="Times New Roman"/>
                <w:bCs/>
                <w:i/>
                <w:iCs/>
                <w:sz w:val="20"/>
                <w:szCs w:val="20"/>
              </w:rPr>
              <w:t xml:space="preserve"> et al</w:t>
            </w:r>
            <w:r w:rsidRPr="00586BAA">
              <w:rPr>
                <w:rFonts w:ascii="Calibri" w:eastAsia="Calibri" w:hAnsi="Calibri" w:cs="Times New Roman"/>
                <w:bCs/>
                <w:sz w:val="20"/>
                <w:szCs w:val="20"/>
              </w:rPr>
              <w:t xml:space="preserve">. Cohort profile: </w:t>
            </w:r>
            <w:proofErr w:type="spellStart"/>
            <w:r w:rsidRPr="00586BAA">
              <w:rPr>
                <w:rFonts w:ascii="Calibri" w:eastAsia="Calibri" w:hAnsi="Calibri" w:cs="Times New Roman"/>
                <w:bCs/>
                <w:sz w:val="20"/>
                <w:szCs w:val="20"/>
              </w:rPr>
              <w:t>LifeLines</w:t>
            </w:r>
            <w:proofErr w:type="spellEnd"/>
            <w:r w:rsidRPr="00586BAA">
              <w:rPr>
                <w:rFonts w:ascii="Calibri" w:eastAsia="Calibri" w:hAnsi="Calibri" w:cs="Times New Roman"/>
                <w:bCs/>
                <w:sz w:val="20"/>
                <w:szCs w:val="20"/>
              </w:rPr>
              <w:t xml:space="preserve"> DEEP, a prospective, general population cohort study in the northern Netherlands: study design and baseline characteristics. </w:t>
            </w:r>
            <w:r w:rsidRPr="00586BAA">
              <w:rPr>
                <w:rFonts w:ascii="Calibri" w:eastAsia="Calibri" w:hAnsi="Calibri" w:cs="Times New Roman"/>
                <w:bCs/>
                <w:i/>
                <w:iCs/>
                <w:sz w:val="20"/>
                <w:szCs w:val="20"/>
              </w:rPr>
              <w:t>BMJ Open</w:t>
            </w:r>
            <w:r w:rsidRPr="00586BAA">
              <w:rPr>
                <w:rFonts w:ascii="Calibri" w:eastAsia="Calibri" w:hAnsi="Calibri" w:cs="Times New Roman"/>
                <w:b/>
                <w:bCs/>
                <w:sz w:val="20"/>
                <w:szCs w:val="20"/>
              </w:rPr>
              <w:t xml:space="preserve"> 5</w:t>
            </w:r>
            <w:r w:rsidRPr="00586BAA">
              <w:rPr>
                <w:rFonts w:ascii="Calibri" w:eastAsia="Calibri" w:hAnsi="Calibri" w:cs="Times New Roman"/>
                <w:bCs/>
                <w:sz w:val="20"/>
                <w:szCs w:val="20"/>
              </w:rPr>
              <w:t xml:space="preserve">, e006772-2014-006772 (2015)). The cohort comprised predominantly Dutch participants; 93.7% had both parents born in the Netherlands. </w:t>
            </w:r>
            <w:r>
              <w:rPr>
                <w:rFonts w:ascii="Calibri" w:eastAsia="Calibri" w:hAnsi="Calibri" w:cs="Times New Roman"/>
                <w:bCs/>
                <w:sz w:val="20"/>
                <w:szCs w:val="20"/>
              </w:rPr>
              <w:t xml:space="preserve">The available data consists of 2 separate </w:t>
            </w:r>
            <w:proofErr w:type="spellStart"/>
            <w:r>
              <w:rPr>
                <w:rFonts w:ascii="Calibri" w:eastAsia="Calibri" w:hAnsi="Calibri" w:cs="Times New Roman"/>
                <w:bCs/>
                <w:sz w:val="20"/>
                <w:szCs w:val="20"/>
              </w:rPr>
              <w:t>scRNA-seq</w:t>
            </w:r>
            <w:proofErr w:type="spellEnd"/>
            <w:r>
              <w:rPr>
                <w:rFonts w:ascii="Calibri" w:eastAsia="Calibri" w:hAnsi="Calibri" w:cs="Times New Roman"/>
                <w:bCs/>
                <w:sz w:val="20"/>
                <w:szCs w:val="20"/>
              </w:rPr>
              <w:t xml:space="preserve"> datasets. The first dataset, containing 45 individuals (van der Wijst et al. Nature Genetics, 2018), consists of o</w:t>
            </w:r>
            <w:r w:rsidRPr="00586BAA">
              <w:rPr>
                <w:rFonts w:ascii="Calibri" w:eastAsia="Calibri" w:hAnsi="Calibri" w:cs="Times New Roman"/>
                <w:bCs/>
                <w:sz w:val="20"/>
                <w:szCs w:val="20"/>
              </w:rPr>
              <w:t xml:space="preserve">n average ~550 PBMCs of </w:t>
            </w:r>
            <w:proofErr w:type="gramStart"/>
            <w:r w:rsidRPr="00586BAA">
              <w:rPr>
                <w:rFonts w:ascii="Calibri" w:eastAsia="Calibri" w:hAnsi="Calibri" w:cs="Times New Roman"/>
                <w:bCs/>
                <w:sz w:val="20"/>
                <w:szCs w:val="20"/>
              </w:rPr>
              <w:t>each individual</w:t>
            </w:r>
            <w:proofErr w:type="gramEnd"/>
            <w:r>
              <w:rPr>
                <w:rFonts w:ascii="Calibri" w:eastAsia="Calibri" w:hAnsi="Calibri" w:cs="Times New Roman"/>
                <w:bCs/>
                <w:sz w:val="20"/>
                <w:szCs w:val="20"/>
              </w:rPr>
              <w:t>. These</w:t>
            </w:r>
            <w:r w:rsidRPr="00586BAA">
              <w:rPr>
                <w:rFonts w:ascii="Calibri" w:eastAsia="Calibri" w:hAnsi="Calibri" w:cs="Times New Roman"/>
                <w:bCs/>
                <w:sz w:val="20"/>
                <w:szCs w:val="20"/>
              </w:rPr>
              <w:t xml:space="preserve"> were </w:t>
            </w:r>
            <w:proofErr w:type="spellStart"/>
            <w:r w:rsidRPr="00586BAA">
              <w:rPr>
                <w:rFonts w:ascii="Calibri" w:eastAsia="Calibri" w:hAnsi="Calibri" w:cs="Times New Roman"/>
                <w:bCs/>
                <w:sz w:val="20"/>
                <w:szCs w:val="20"/>
              </w:rPr>
              <w:t>analyzed</w:t>
            </w:r>
            <w:proofErr w:type="spellEnd"/>
            <w:r w:rsidRPr="00586BAA">
              <w:rPr>
                <w:rFonts w:ascii="Calibri" w:eastAsia="Calibri" w:hAnsi="Calibri" w:cs="Times New Roman"/>
                <w:bCs/>
                <w:sz w:val="20"/>
                <w:szCs w:val="20"/>
              </w:rPr>
              <w:t xml:space="preserve"> using </w:t>
            </w:r>
            <w:proofErr w:type="spellStart"/>
            <w:r w:rsidRPr="00586BAA">
              <w:rPr>
                <w:rFonts w:ascii="Calibri" w:eastAsia="Calibri" w:hAnsi="Calibri" w:cs="Times New Roman"/>
                <w:bCs/>
                <w:sz w:val="20"/>
                <w:szCs w:val="20"/>
              </w:rPr>
              <w:t>scRNA</w:t>
            </w:r>
            <w:proofErr w:type="spellEnd"/>
            <w:r w:rsidRPr="00586BAA">
              <w:rPr>
                <w:rFonts w:ascii="Calibri" w:eastAsia="Calibri" w:hAnsi="Calibri" w:cs="Times New Roman"/>
                <w:bCs/>
                <w:sz w:val="20"/>
                <w:szCs w:val="20"/>
              </w:rPr>
              <w:t xml:space="preserve">-sequencing on a HiSeq4000, resulting in about 511 Gb of data (239 Gb BAM-files and 272 Gb </w:t>
            </w:r>
            <w:proofErr w:type="spellStart"/>
            <w:r w:rsidRPr="00586BAA">
              <w:rPr>
                <w:rFonts w:ascii="Calibri" w:eastAsia="Calibri" w:hAnsi="Calibri" w:cs="Times New Roman"/>
                <w:bCs/>
                <w:sz w:val="20"/>
                <w:szCs w:val="20"/>
              </w:rPr>
              <w:t>fastq</w:t>
            </w:r>
            <w:proofErr w:type="spellEnd"/>
            <w:r w:rsidRPr="00586BAA">
              <w:rPr>
                <w:rFonts w:ascii="Calibri" w:eastAsia="Calibri" w:hAnsi="Calibri" w:cs="Times New Roman"/>
                <w:bCs/>
                <w:sz w:val="20"/>
                <w:szCs w:val="20"/>
              </w:rPr>
              <w:t xml:space="preserve">-files). An additional text file is included in which the </w:t>
            </w:r>
            <w:proofErr w:type="spellStart"/>
            <w:r w:rsidRPr="00586BAA">
              <w:rPr>
                <w:rFonts w:ascii="Calibri" w:eastAsia="Calibri" w:hAnsi="Calibri" w:cs="Times New Roman"/>
                <w:bCs/>
                <w:sz w:val="20"/>
                <w:szCs w:val="20"/>
              </w:rPr>
              <w:t>Demuxlet</w:t>
            </w:r>
            <w:proofErr w:type="spellEnd"/>
            <w:r w:rsidRPr="00586BAA">
              <w:rPr>
                <w:rFonts w:ascii="Calibri" w:eastAsia="Calibri" w:hAnsi="Calibri" w:cs="Times New Roman"/>
                <w:bCs/>
                <w:sz w:val="20"/>
                <w:szCs w:val="20"/>
              </w:rPr>
              <w:t xml:space="preserve"> method was used to couple each cell barcode to an individual/sample-id (using genotype data). </w:t>
            </w:r>
            <w:r>
              <w:rPr>
                <w:rFonts w:ascii="Calibri" w:eastAsia="Calibri" w:hAnsi="Calibri" w:cs="Times New Roman"/>
                <w:bCs/>
                <w:sz w:val="20"/>
                <w:szCs w:val="20"/>
              </w:rPr>
              <w:t>The second dataset, containing 120 individuals (unpublished), consists of on average ~1170 PBMCs per condition per individual. This dataset contains 7 different conditions per person: unstimulated, 3h and 24h Candida Albicans, Pseudomonas Aeruginosa and Mycobacterium Tuberculosis stimulations of the PBMCs. These PBMCs were</w:t>
            </w:r>
            <w:r w:rsidRPr="00586BAA">
              <w:rPr>
                <w:rFonts w:ascii="Calibri" w:eastAsia="Calibri" w:hAnsi="Calibri" w:cs="Times New Roman"/>
                <w:bCs/>
                <w:sz w:val="20"/>
                <w:szCs w:val="20"/>
              </w:rPr>
              <w:t xml:space="preserve"> </w:t>
            </w:r>
            <w:proofErr w:type="spellStart"/>
            <w:r w:rsidRPr="00586BAA">
              <w:rPr>
                <w:rFonts w:ascii="Calibri" w:eastAsia="Calibri" w:hAnsi="Calibri" w:cs="Times New Roman"/>
                <w:bCs/>
                <w:sz w:val="20"/>
                <w:szCs w:val="20"/>
              </w:rPr>
              <w:t>analyzed</w:t>
            </w:r>
            <w:proofErr w:type="spellEnd"/>
            <w:r w:rsidRPr="00586BAA">
              <w:rPr>
                <w:rFonts w:ascii="Calibri" w:eastAsia="Calibri" w:hAnsi="Calibri" w:cs="Times New Roman"/>
                <w:bCs/>
                <w:sz w:val="20"/>
                <w:szCs w:val="20"/>
              </w:rPr>
              <w:t xml:space="preserve"> using </w:t>
            </w:r>
            <w:proofErr w:type="spellStart"/>
            <w:r w:rsidRPr="00586BAA">
              <w:rPr>
                <w:rFonts w:ascii="Calibri" w:eastAsia="Calibri" w:hAnsi="Calibri" w:cs="Times New Roman"/>
                <w:bCs/>
                <w:sz w:val="20"/>
                <w:szCs w:val="20"/>
              </w:rPr>
              <w:t>scRNA</w:t>
            </w:r>
            <w:proofErr w:type="spellEnd"/>
            <w:r w:rsidRPr="00586BAA">
              <w:rPr>
                <w:rFonts w:ascii="Calibri" w:eastAsia="Calibri" w:hAnsi="Calibri" w:cs="Times New Roman"/>
                <w:bCs/>
                <w:sz w:val="20"/>
                <w:szCs w:val="20"/>
              </w:rPr>
              <w:t xml:space="preserve">-sequencing on a </w:t>
            </w:r>
            <w:r>
              <w:rPr>
                <w:rFonts w:ascii="Calibri" w:eastAsia="Calibri" w:hAnsi="Calibri" w:cs="Times New Roman"/>
                <w:bCs/>
                <w:sz w:val="20"/>
                <w:szCs w:val="20"/>
              </w:rPr>
              <w:t>NovoSeq6000</w:t>
            </w:r>
            <w:r w:rsidRPr="00586BAA">
              <w:rPr>
                <w:rFonts w:ascii="Calibri" w:eastAsia="Calibri" w:hAnsi="Calibri" w:cs="Times New Roman"/>
                <w:bCs/>
                <w:sz w:val="20"/>
                <w:szCs w:val="20"/>
              </w:rPr>
              <w:t xml:space="preserve">, resulting in about </w:t>
            </w:r>
            <w:r>
              <w:rPr>
                <w:rFonts w:ascii="Calibri" w:eastAsia="Calibri" w:hAnsi="Calibri" w:cs="Times New Roman"/>
                <w:bCs/>
                <w:sz w:val="20"/>
                <w:szCs w:val="20"/>
              </w:rPr>
              <w:t>13.2 TB</w:t>
            </w:r>
            <w:r w:rsidRPr="00586BAA">
              <w:rPr>
                <w:rFonts w:ascii="Calibri" w:eastAsia="Calibri" w:hAnsi="Calibri" w:cs="Times New Roman"/>
                <w:bCs/>
                <w:sz w:val="20"/>
                <w:szCs w:val="20"/>
              </w:rPr>
              <w:t xml:space="preserve"> of data (</w:t>
            </w:r>
            <w:r>
              <w:rPr>
                <w:rFonts w:ascii="Calibri" w:eastAsia="Calibri" w:hAnsi="Calibri" w:cs="Times New Roman"/>
                <w:bCs/>
                <w:sz w:val="20"/>
                <w:szCs w:val="20"/>
              </w:rPr>
              <w:t>6.2 TB</w:t>
            </w:r>
            <w:r w:rsidRPr="00586BAA">
              <w:rPr>
                <w:rFonts w:ascii="Calibri" w:eastAsia="Calibri" w:hAnsi="Calibri" w:cs="Times New Roman"/>
                <w:bCs/>
                <w:sz w:val="20"/>
                <w:szCs w:val="20"/>
              </w:rPr>
              <w:t xml:space="preserve"> BAM-files and </w:t>
            </w:r>
            <w:r>
              <w:rPr>
                <w:rFonts w:ascii="Calibri" w:eastAsia="Calibri" w:hAnsi="Calibri" w:cs="Times New Roman"/>
                <w:bCs/>
                <w:sz w:val="20"/>
                <w:szCs w:val="20"/>
              </w:rPr>
              <w:t>7 TB</w:t>
            </w:r>
            <w:r w:rsidRPr="00586BAA">
              <w:rPr>
                <w:rFonts w:ascii="Calibri" w:eastAsia="Calibri" w:hAnsi="Calibri" w:cs="Times New Roman"/>
                <w:bCs/>
                <w:sz w:val="20"/>
                <w:szCs w:val="20"/>
              </w:rPr>
              <w:t xml:space="preserve"> </w:t>
            </w:r>
            <w:proofErr w:type="spellStart"/>
            <w:r w:rsidRPr="00586BAA">
              <w:rPr>
                <w:rFonts w:ascii="Calibri" w:eastAsia="Calibri" w:hAnsi="Calibri" w:cs="Times New Roman"/>
                <w:bCs/>
                <w:sz w:val="20"/>
                <w:szCs w:val="20"/>
              </w:rPr>
              <w:t>fastq</w:t>
            </w:r>
            <w:proofErr w:type="spellEnd"/>
            <w:r w:rsidRPr="00586BAA">
              <w:rPr>
                <w:rFonts w:ascii="Calibri" w:eastAsia="Calibri" w:hAnsi="Calibri" w:cs="Times New Roman"/>
                <w:bCs/>
                <w:sz w:val="20"/>
                <w:szCs w:val="20"/>
              </w:rPr>
              <w:t xml:space="preserve">-files). An additional text file is included in which the </w:t>
            </w:r>
            <w:proofErr w:type="spellStart"/>
            <w:r>
              <w:rPr>
                <w:rFonts w:ascii="Calibri" w:eastAsia="Calibri" w:hAnsi="Calibri" w:cs="Times New Roman"/>
                <w:bCs/>
                <w:sz w:val="20"/>
                <w:szCs w:val="20"/>
              </w:rPr>
              <w:t>Souporcell</w:t>
            </w:r>
            <w:proofErr w:type="spellEnd"/>
            <w:r w:rsidRPr="00586BAA">
              <w:rPr>
                <w:rFonts w:ascii="Calibri" w:eastAsia="Calibri" w:hAnsi="Calibri" w:cs="Times New Roman"/>
                <w:bCs/>
                <w:sz w:val="20"/>
                <w:szCs w:val="20"/>
              </w:rPr>
              <w:t xml:space="preserve"> method </w:t>
            </w:r>
            <w:r>
              <w:rPr>
                <w:rFonts w:ascii="Calibri" w:eastAsia="Calibri" w:hAnsi="Calibri" w:cs="Times New Roman"/>
                <w:bCs/>
                <w:sz w:val="20"/>
                <w:szCs w:val="20"/>
              </w:rPr>
              <w:t xml:space="preserve">(Heaton et al., Nature Methods 2020) </w:t>
            </w:r>
            <w:r w:rsidRPr="00586BAA">
              <w:rPr>
                <w:rFonts w:ascii="Calibri" w:eastAsia="Calibri" w:hAnsi="Calibri" w:cs="Times New Roman"/>
                <w:bCs/>
                <w:sz w:val="20"/>
                <w:szCs w:val="20"/>
              </w:rPr>
              <w:t>was used to couple each cell barcode to an individual/sample-id (using genotype data).</w:t>
            </w:r>
          </w:p>
          <w:p w14:paraId="375750D6" w14:textId="77777777" w:rsidR="003151D7" w:rsidRDefault="003151D7" w:rsidP="004C53B3">
            <w:pPr>
              <w:ind w:left="100"/>
              <w:jc w:val="both"/>
              <w:rPr>
                <w:rFonts w:ascii="Calibri" w:eastAsia="Calibri" w:hAnsi="Calibri" w:cs="Times New Roman"/>
                <w:bCs/>
                <w:sz w:val="20"/>
                <w:szCs w:val="20"/>
              </w:rPr>
            </w:pPr>
          </w:p>
          <w:p w14:paraId="2BC4F4EA" w14:textId="77777777" w:rsidR="003151D7" w:rsidRPr="00586BAA" w:rsidRDefault="003151D7" w:rsidP="004C53B3">
            <w:pPr>
              <w:ind w:left="100"/>
              <w:jc w:val="both"/>
              <w:rPr>
                <w:rFonts w:ascii="Calibri" w:eastAsia="Calibri" w:hAnsi="Calibri" w:cs="Times New Roman"/>
                <w:bCs/>
                <w:sz w:val="20"/>
                <w:szCs w:val="20"/>
              </w:rPr>
            </w:pPr>
            <w:r w:rsidRPr="00586BAA">
              <w:rPr>
                <w:rFonts w:ascii="Calibri" w:eastAsia="Calibri" w:hAnsi="Calibri" w:cs="Times New Roman"/>
                <w:bCs/>
                <w:sz w:val="20"/>
                <w:szCs w:val="20"/>
              </w:rPr>
              <w:t xml:space="preserve">A </w:t>
            </w:r>
            <w:proofErr w:type="spellStart"/>
            <w:r w:rsidRPr="00586BAA">
              <w:rPr>
                <w:rFonts w:ascii="Calibri" w:eastAsia="Calibri" w:hAnsi="Calibri" w:cs="Times New Roman"/>
                <w:bCs/>
                <w:sz w:val="20"/>
                <w:szCs w:val="20"/>
              </w:rPr>
              <w:t>vcf</w:t>
            </w:r>
            <w:proofErr w:type="spellEnd"/>
            <w:r w:rsidRPr="00586BAA">
              <w:rPr>
                <w:rFonts w:ascii="Calibri" w:eastAsia="Calibri" w:hAnsi="Calibri" w:cs="Times New Roman"/>
                <w:bCs/>
                <w:sz w:val="20"/>
                <w:szCs w:val="20"/>
              </w:rPr>
              <w:t>-file containing previously generated (</w:t>
            </w:r>
            <w:proofErr w:type="spellStart"/>
            <w:r w:rsidRPr="00586BAA">
              <w:rPr>
                <w:rFonts w:ascii="Calibri" w:eastAsia="Calibri" w:hAnsi="Calibri" w:cs="Times New Roman"/>
                <w:bCs/>
                <w:sz w:val="20"/>
                <w:szCs w:val="20"/>
              </w:rPr>
              <w:t>Tigchelaar</w:t>
            </w:r>
            <w:proofErr w:type="spellEnd"/>
            <w:r w:rsidRPr="00586BAA">
              <w:rPr>
                <w:rFonts w:ascii="Calibri" w:eastAsia="Calibri" w:hAnsi="Calibri" w:cs="Times New Roman"/>
                <w:bCs/>
                <w:sz w:val="20"/>
                <w:szCs w:val="20"/>
              </w:rPr>
              <w:t xml:space="preserve"> E.F.  et al. 2015) genotype data (HumanCytoSNP-12 </w:t>
            </w:r>
            <w:proofErr w:type="spellStart"/>
            <w:r w:rsidRPr="00586BAA">
              <w:rPr>
                <w:rFonts w:ascii="Calibri" w:eastAsia="Calibri" w:hAnsi="Calibri" w:cs="Times New Roman"/>
                <w:bCs/>
                <w:sz w:val="20"/>
                <w:szCs w:val="20"/>
              </w:rPr>
              <w:t>BeadChip</w:t>
            </w:r>
            <w:proofErr w:type="spellEnd"/>
            <w:r w:rsidRPr="00586BAA">
              <w:rPr>
                <w:rFonts w:ascii="Calibri" w:eastAsia="Calibri" w:hAnsi="Calibri" w:cs="Times New Roman"/>
                <w:bCs/>
                <w:sz w:val="20"/>
                <w:szCs w:val="20"/>
              </w:rPr>
              <w:t xml:space="preserve">, Dolmans G.H., et al. 2011) imputed with the HRC-reference panel (McCarthy S. et al. 2016) is available for </w:t>
            </w:r>
            <w:r>
              <w:rPr>
                <w:rFonts w:ascii="Calibri" w:eastAsia="Calibri" w:hAnsi="Calibri" w:cs="Times New Roman"/>
                <w:bCs/>
                <w:sz w:val="20"/>
                <w:szCs w:val="20"/>
              </w:rPr>
              <w:t>all 16</w:t>
            </w:r>
            <w:r w:rsidRPr="00586BAA">
              <w:rPr>
                <w:rFonts w:ascii="Calibri" w:eastAsia="Calibri" w:hAnsi="Calibri" w:cs="Times New Roman"/>
                <w:bCs/>
                <w:sz w:val="20"/>
                <w:szCs w:val="20"/>
              </w:rPr>
              <w:t>5 samples. Access to data is available by application to the LLDEEP DAG2+ Data Access Committee. Access to data will be granted to qualified investigators for appropriate use. </w:t>
            </w:r>
          </w:p>
          <w:p w14:paraId="3DF48050" w14:textId="77777777" w:rsidR="003151D7" w:rsidRPr="00BB15E0" w:rsidRDefault="003151D7" w:rsidP="004C53B3">
            <w:pPr>
              <w:rPr>
                <w:rFonts w:ascii="AZGCaspariT" w:hAnsi="AZGCaspariT" w:cs="Arial"/>
                <w:noProof/>
              </w:rPr>
            </w:pPr>
          </w:p>
        </w:tc>
      </w:tr>
      <w:tr w:rsidR="003151D7" w:rsidRPr="00C63231" w14:paraId="34330746" w14:textId="77777777" w:rsidTr="004C53B3">
        <w:tc>
          <w:tcPr>
            <w:tcW w:w="4535" w:type="dxa"/>
          </w:tcPr>
          <w:p w14:paraId="47D9AB77" w14:textId="77777777" w:rsidR="003151D7" w:rsidRPr="00BB15E0" w:rsidRDefault="003151D7" w:rsidP="004C53B3">
            <w:pPr>
              <w:rPr>
                <w:rFonts w:ascii="AZGCaspariT" w:hAnsi="AZGCaspariT" w:cs="Arial"/>
                <w:noProof/>
              </w:rPr>
            </w:pPr>
            <w:r w:rsidRPr="00BB15E0">
              <w:rPr>
                <w:rFonts w:ascii="AZGCaspariT" w:hAnsi="AZGCaspariT" w:cs="Arial"/>
                <w:b/>
                <w:noProof/>
              </w:rPr>
              <w:lastRenderedPageBreak/>
              <w:t>Purpose of the transfer(s)</w:t>
            </w:r>
            <w:r w:rsidRPr="00BB15E0">
              <w:rPr>
                <w:rFonts w:ascii="AZGCaspariT" w:hAnsi="AZGCaspariT" w:cs="Arial"/>
                <w:noProof/>
              </w:rPr>
              <w:br/>
              <w:t>The transfer is made for the following purpose:</w:t>
            </w:r>
          </w:p>
        </w:tc>
        <w:tc>
          <w:tcPr>
            <w:tcW w:w="5212" w:type="dxa"/>
          </w:tcPr>
          <w:p w14:paraId="0493C681" w14:textId="64672BBA" w:rsidR="003151D7" w:rsidRPr="00FC73F3" w:rsidRDefault="003151D7" w:rsidP="004C53B3">
            <w:pPr>
              <w:rPr>
                <w:rFonts w:ascii="AZGCaspariT" w:hAnsi="AZGCaspariT" w:cs="Arial"/>
                <w:noProof/>
              </w:rPr>
            </w:pPr>
            <w:r w:rsidRPr="00FC73F3">
              <w:rPr>
                <w:rFonts w:ascii="AZGCaspariT" w:hAnsi="AZGCaspariT" w:cs="Arial"/>
                <w:noProof/>
              </w:rPr>
              <w:t xml:space="preserve">See </w:t>
            </w:r>
            <w:r w:rsidR="00307654" w:rsidRPr="00AF5FBA">
              <w:rPr>
                <w:rFonts w:ascii="AZGCaspariT" w:hAnsi="AZGCaspariT" w:cs="Arial"/>
                <w:noProof/>
              </w:rPr>
              <w:t>Annex II</w:t>
            </w:r>
            <w:r w:rsidR="00710889" w:rsidRPr="00AF5FBA">
              <w:rPr>
                <w:rFonts w:ascii="AZGCaspariT" w:hAnsi="AZGCaspariT" w:cs="Arial"/>
                <w:noProof/>
              </w:rPr>
              <w:t xml:space="preserve"> – </w:t>
            </w:r>
            <w:r w:rsidR="00FC73F3" w:rsidRPr="00AF5FBA">
              <w:rPr>
                <w:rFonts w:ascii="AZGCaspariT" w:hAnsi="AZGCaspariT" w:cs="Arial"/>
                <w:noProof/>
              </w:rPr>
              <w:t>Word</w:t>
            </w:r>
            <w:r w:rsidR="00710889" w:rsidRPr="00AF5FBA">
              <w:rPr>
                <w:rFonts w:ascii="AZGCaspariT" w:hAnsi="AZGCaspariT" w:cs="Arial"/>
                <w:noProof/>
              </w:rPr>
              <w:t xml:space="preserve"> Form</w:t>
            </w:r>
            <w:r w:rsidR="00FC73F3" w:rsidRPr="00AF5FBA">
              <w:rPr>
                <w:rFonts w:ascii="AZGCaspariT" w:hAnsi="AZGCaspariT" w:cs="Arial"/>
                <w:noProof/>
              </w:rPr>
              <w:t xml:space="preserve"> ‘</w:t>
            </w:r>
            <w:r w:rsidR="00AF5FBA" w:rsidRPr="00AF5FBA">
              <w:rPr>
                <w:rFonts w:ascii="AZGCaspariT" w:hAnsi="AZGCaspariT" w:cs="Arial"/>
                <w:u w:val="single"/>
                <w:lang w:val="en-US"/>
              </w:rPr>
              <w:t>DataAccessRequestForm_Wijst2018-Oelen2022.docx</w:t>
            </w:r>
            <w:r w:rsidR="00AF5FBA" w:rsidRPr="00AF5FBA">
              <w:rPr>
                <w:rFonts w:ascii="AZGCaspariT" w:hAnsi="AZGCaspariT" w:cs="Arial"/>
                <w:lang w:val="en-US"/>
              </w:rPr>
              <w:t>’</w:t>
            </w:r>
          </w:p>
        </w:tc>
      </w:tr>
      <w:tr w:rsidR="003151D7" w:rsidRPr="00C63231" w14:paraId="376A8E1E" w14:textId="77777777" w:rsidTr="004C53B3">
        <w:tc>
          <w:tcPr>
            <w:tcW w:w="4535" w:type="dxa"/>
          </w:tcPr>
          <w:p w14:paraId="24AADC0D" w14:textId="77777777" w:rsidR="003151D7" w:rsidRPr="00BB15E0" w:rsidRDefault="003151D7" w:rsidP="004C53B3">
            <w:pPr>
              <w:rPr>
                <w:rFonts w:ascii="AZGCaspariT" w:hAnsi="AZGCaspariT" w:cs="Arial"/>
                <w:b/>
                <w:noProof/>
              </w:rPr>
            </w:pPr>
            <w:r w:rsidRPr="00BB15E0">
              <w:rPr>
                <w:rFonts w:ascii="AZGCaspariT" w:hAnsi="AZGCaspariT" w:cs="Arial"/>
                <w:b/>
                <w:noProof/>
              </w:rPr>
              <w:t>Recipients</w:t>
            </w:r>
          </w:p>
          <w:p w14:paraId="49C8AD79" w14:textId="77777777" w:rsidR="003151D7" w:rsidRPr="00BB15E0" w:rsidRDefault="003151D7" w:rsidP="004C53B3">
            <w:pPr>
              <w:rPr>
                <w:rFonts w:ascii="AZGCaspariT" w:hAnsi="AZGCaspariT" w:cs="Arial"/>
                <w:noProof/>
              </w:rPr>
            </w:pPr>
            <w:r w:rsidRPr="00BB15E0">
              <w:rPr>
                <w:rFonts w:ascii="AZGCaspariT" w:hAnsi="AZGCaspariT" w:cs="Arial"/>
                <w:noProof/>
              </w:rPr>
              <w:t>The personal data transferred may be disclosed only to the following recipients or categories of recipients:</w:t>
            </w:r>
          </w:p>
        </w:tc>
        <w:tc>
          <w:tcPr>
            <w:tcW w:w="5212" w:type="dxa"/>
          </w:tcPr>
          <w:p w14:paraId="32B3D120" w14:textId="683269C7" w:rsidR="003151D7" w:rsidRPr="00AF5FBA" w:rsidRDefault="009D148C" w:rsidP="004C53B3">
            <w:pPr>
              <w:rPr>
                <w:rFonts w:ascii="AZGCaspariT" w:hAnsi="AZGCaspariT" w:cs="Arial"/>
                <w:noProof/>
              </w:rPr>
            </w:pPr>
            <w:r w:rsidRPr="00AF5FBA">
              <w:rPr>
                <w:rFonts w:ascii="AZGCaspariT" w:hAnsi="AZGCaspariT" w:cs="Arial"/>
                <w:noProof/>
              </w:rPr>
              <w:t>See Annex II</w:t>
            </w:r>
            <w:r w:rsidR="00710889" w:rsidRPr="00AF5FBA">
              <w:rPr>
                <w:rFonts w:ascii="AZGCaspariT" w:hAnsi="AZGCaspariT" w:cs="Arial"/>
                <w:noProof/>
              </w:rPr>
              <w:t xml:space="preserve"> – </w:t>
            </w:r>
            <w:r w:rsidR="00FC73F3" w:rsidRPr="00AF5FBA">
              <w:rPr>
                <w:rFonts w:ascii="AZGCaspariT" w:hAnsi="AZGCaspariT" w:cs="Arial"/>
                <w:noProof/>
              </w:rPr>
              <w:t>Word Form ‘</w:t>
            </w:r>
            <w:r w:rsidR="00AF5FBA" w:rsidRPr="00AF5FBA">
              <w:rPr>
                <w:rFonts w:ascii="AZGCaspariT" w:hAnsi="AZGCaspariT" w:cs="Arial"/>
                <w:u w:val="single"/>
                <w:lang w:val="en-US"/>
              </w:rPr>
              <w:t>DataAccessRequestForm_Wijst2018-Oelen2022.docx</w:t>
            </w:r>
            <w:r w:rsidR="00AF5FBA" w:rsidRPr="00AF5FBA">
              <w:rPr>
                <w:rFonts w:ascii="AZGCaspariT" w:hAnsi="AZGCaspariT" w:cs="Arial"/>
                <w:lang w:val="en-US"/>
              </w:rPr>
              <w:t>’</w:t>
            </w:r>
          </w:p>
        </w:tc>
      </w:tr>
      <w:tr w:rsidR="003151D7" w:rsidRPr="00BB15E0" w14:paraId="78248E24" w14:textId="77777777" w:rsidTr="004C53B3">
        <w:tc>
          <w:tcPr>
            <w:tcW w:w="4535" w:type="dxa"/>
          </w:tcPr>
          <w:p w14:paraId="0DDAF868" w14:textId="77777777" w:rsidR="003151D7" w:rsidRPr="00BB15E0" w:rsidRDefault="003151D7" w:rsidP="004C53B3">
            <w:pPr>
              <w:rPr>
                <w:rFonts w:ascii="AZGCaspariT" w:hAnsi="AZGCaspariT" w:cs="Arial"/>
                <w:noProof/>
              </w:rPr>
            </w:pPr>
            <w:r w:rsidRPr="00BB15E0">
              <w:rPr>
                <w:rFonts w:ascii="AZGCaspariT" w:hAnsi="AZGCaspariT" w:cs="Arial"/>
                <w:b/>
                <w:noProof/>
              </w:rPr>
              <w:t>Sensitive data</w:t>
            </w:r>
            <w:r w:rsidRPr="00BB15E0">
              <w:rPr>
                <w:rFonts w:ascii="AZGCaspariT" w:hAnsi="AZGCaspariT" w:cs="Arial"/>
                <w:noProof/>
              </w:rPr>
              <w:t xml:space="preserve"> (if appropriate) the personal data transferred concern the following categories of sensitive data:</w:t>
            </w:r>
          </w:p>
          <w:p w14:paraId="247869A7" w14:textId="77777777" w:rsidR="003151D7" w:rsidRPr="00BB15E0" w:rsidRDefault="003151D7" w:rsidP="004C53B3">
            <w:pPr>
              <w:rPr>
                <w:rFonts w:ascii="AZGCaspariT" w:hAnsi="AZGCaspariT" w:cs="Arial"/>
                <w:noProof/>
              </w:rPr>
            </w:pPr>
            <w:r w:rsidRPr="00BB15E0">
              <w:rPr>
                <w:rFonts w:ascii="AZGCaspariT" w:hAnsi="AZGCaspariT" w:cs="Arial"/>
                <w:noProof/>
              </w:rPr>
              <w:t xml:space="preserve">e.g. </w:t>
            </w:r>
          </w:p>
          <w:p w14:paraId="3A79E42A" w14:textId="77777777" w:rsidR="003151D7" w:rsidRPr="00BB15E0" w:rsidRDefault="003151D7" w:rsidP="004C53B3">
            <w:pPr>
              <w:rPr>
                <w:rFonts w:ascii="AZGCaspariT" w:hAnsi="AZGCaspariT" w:cs="Arial"/>
                <w:noProof/>
              </w:rPr>
            </w:pPr>
            <w:r w:rsidRPr="00BB15E0">
              <w:rPr>
                <w:rFonts w:ascii="AZGCaspariT" w:hAnsi="AZGCaspariT" w:cs="Arial"/>
                <w:noProof/>
              </w:rPr>
              <w:t>•racial or ethnic origin,</w:t>
            </w:r>
          </w:p>
          <w:p w14:paraId="7132F772" w14:textId="77777777" w:rsidR="003151D7" w:rsidRPr="00BB15E0" w:rsidRDefault="003151D7" w:rsidP="004C53B3">
            <w:pPr>
              <w:rPr>
                <w:rFonts w:ascii="AZGCaspariT" w:hAnsi="AZGCaspariT" w:cs="Arial"/>
                <w:noProof/>
              </w:rPr>
            </w:pPr>
            <w:r w:rsidRPr="00BB15E0">
              <w:rPr>
                <w:rFonts w:ascii="AZGCaspariT" w:hAnsi="AZGCaspariT" w:cs="Arial"/>
                <w:noProof/>
              </w:rPr>
              <w:t>•political opinions,</w:t>
            </w:r>
          </w:p>
          <w:p w14:paraId="4B4BC899" w14:textId="77777777" w:rsidR="003151D7" w:rsidRPr="00BB15E0" w:rsidRDefault="003151D7" w:rsidP="004C53B3">
            <w:pPr>
              <w:rPr>
                <w:rFonts w:ascii="AZGCaspariT" w:hAnsi="AZGCaspariT" w:cs="Arial"/>
                <w:noProof/>
              </w:rPr>
            </w:pPr>
            <w:r w:rsidRPr="00BB15E0">
              <w:rPr>
                <w:rFonts w:ascii="AZGCaspariT" w:hAnsi="AZGCaspariT" w:cs="Arial"/>
                <w:noProof/>
              </w:rPr>
              <w:t>•religious or philosophical beliefs,</w:t>
            </w:r>
          </w:p>
          <w:p w14:paraId="355B7CE9" w14:textId="77777777" w:rsidR="003151D7" w:rsidRPr="00BB15E0" w:rsidRDefault="003151D7" w:rsidP="004C53B3">
            <w:pPr>
              <w:rPr>
                <w:rFonts w:ascii="AZGCaspariT" w:hAnsi="AZGCaspariT" w:cs="Arial"/>
                <w:noProof/>
              </w:rPr>
            </w:pPr>
            <w:r w:rsidRPr="00BB15E0">
              <w:rPr>
                <w:rFonts w:ascii="AZGCaspariT" w:hAnsi="AZGCaspariT" w:cs="Arial"/>
                <w:noProof/>
              </w:rPr>
              <w:t>•trade union membership,</w:t>
            </w:r>
          </w:p>
          <w:p w14:paraId="11D3BCA1" w14:textId="77777777" w:rsidR="003151D7" w:rsidRPr="00BB15E0" w:rsidRDefault="003151D7" w:rsidP="004C53B3">
            <w:pPr>
              <w:rPr>
                <w:rFonts w:ascii="AZGCaspariT" w:hAnsi="AZGCaspariT" w:cs="Arial"/>
                <w:noProof/>
              </w:rPr>
            </w:pPr>
            <w:r w:rsidRPr="00BB15E0">
              <w:rPr>
                <w:rFonts w:ascii="AZGCaspariT" w:hAnsi="AZGCaspariT" w:cs="Arial"/>
                <w:noProof/>
              </w:rPr>
              <w:t>•genetic data, biometric data,</w:t>
            </w:r>
          </w:p>
          <w:p w14:paraId="02F838FE" w14:textId="77777777" w:rsidR="003151D7" w:rsidRPr="00BB15E0" w:rsidRDefault="003151D7" w:rsidP="004C53B3">
            <w:pPr>
              <w:rPr>
                <w:rFonts w:ascii="AZGCaspariT" w:hAnsi="AZGCaspariT" w:cs="Arial"/>
                <w:noProof/>
              </w:rPr>
            </w:pPr>
            <w:r w:rsidRPr="00BB15E0">
              <w:rPr>
                <w:rFonts w:ascii="AZGCaspariT" w:hAnsi="AZGCaspariT" w:cs="Arial"/>
                <w:noProof/>
              </w:rPr>
              <w:t>•health data,</w:t>
            </w:r>
          </w:p>
          <w:p w14:paraId="07AF2D36" w14:textId="77777777" w:rsidR="003151D7" w:rsidRPr="00BB15E0" w:rsidRDefault="003151D7" w:rsidP="004C53B3">
            <w:pPr>
              <w:rPr>
                <w:rFonts w:ascii="AZGCaspariT" w:hAnsi="AZGCaspariT" w:cs="Arial"/>
                <w:b/>
                <w:noProof/>
              </w:rPr>
            </w:pPr>
            <w:r w:rsidRPr="00BB15E0">
              <w:rPr>
                <w:rFonts w:ascii="AZGCaspariT" w:hAnsi="AZGCaspariT" w:cs="Arial"/>
                <w:noProof/>
              </w:rPr>
              <w:t>•sex life and sexual orientation</w:t>
            </w:r>
          </w:p>
        </w:tc>
        <w:tc>
          <w:tcPr>
            <w:tcW w:w="5212" w:type="dxa"/>
          </w:tcPr>
          <w:p w14:paraId="6666284A" w14:textId="77777777" w:rsidR="003151D7" w:rsidRPr="00BB15E0" w:rsidRDefault="003151D7" w:rsidP="004C53B3">
            <w:pPr>
              <w:rPr>
                <w:rFonts w:ascii="AZGCaspariT" w:hAnsi="AZGCaspariT" w:cs="Arial"/>
                <w:noProof/>
              </w:rPr>
            </w:pPr>
            <w:r>
              <w:rPr>
                <w:rFonts w:ascii="AZGCaspariT" w:hAnsi="AZGCaspariT" w:cs="Arial"/>
                <w:noProof/>
              </w:rPr>
              <w:t>Genetic data, biometric data</w:t>
            </w:r>
          </w:p>
        </w:tc>
      </w:tr>
      <w:tr w:rsidR="003151D7" w:rsidRPr="00C63231" w14:paraId="43ED2F6B" w14:textId="77777777" w:rsidTr="004C53B3">
        <w:tc>
          <w:tcPr>
            <w:tcW w:w="4535" w:type="dxa"/>
          </w:tcPr>
          <w:p w14:paraId="2D6DE1E2" w14:textId="77777777" w:rsidR="003151D7" w:rsidRPr="00BB15E0" w:rsidRDefault="003151D7" w:rsidP="004C53B3">
            <w:pPr>
              <w:rPr>
                <w:rFonts w:ascii="AZGCaspariT" w:hAnsi="AZGCaspariT" w:cs="Arial"/>
                <w:b/>
                <w:noProof/>
              </w:rPr>
            </w:pPr>
            <w:r w:rsidRPr="00BB15E0">
              <w:rPr>
                <w:rFonts w:ascii="AZGCaspariT" w:hAnsi="AZGCaspariT" w:cs="Arial"/>
                <w:noProof/>
              </w:rPr>
              <w:t xml:space="preserve"> </w:t>
            </w:r>
            <w:r w:rsidRPr="00BB15E0">
              <w:rPr>
                <w:rFonts w:ascii="AZGCaspariT" w:hAnsi="AZGCaspariT" w:cs="Arial"/>
                <w:b/>
                <w:noProof/>
              </w:rPr>
              <w:t>Method of transfer</w:t>
            </w:r>
          </w:p>
          <w:p w14:paraId="6B7F56AB" w14:textId="77777777" w:rsidR="003151D7" w:rsidRPr="00BB15E0" w:rsidRDefault="003151D7" w:rsidP="004C53B3">
            <w:pPr>
              <w:rPr>
                <w:rFonts w:ascii="AZGCaspariT" w:hAnsi="AZGCaspariT" w:cs="Arial"/>
                <w:noProof/>
              </w:rPr>
            </w:pPr>
            <w:r w:rsidRPr="00BB15E0">
              <w:rPr>
                <w:rFonts w:ascii="AZGCaspariT" w:hAnsi="AZGCaspariT" w:cs="Arial"/>
                <w:noProof/>
              </w:rPr>
              <w:t>The following method of tran</w:t>
            </w:r>
            <w:r>
              <w:rPr>
                <w:rFonts w:ascii="AZGCaspariT" w:hAnsi="AZGCaspariT" w:cs="Arial"/>
                <w:noProof/>
              </w:rPr>
              <w:t>s</w:t>
            </w:r>
            <w:r w:rsidRPr="00BB15E0">
              <w:rPr>
                <w:rFonts w:ascii="AZGCaspariT" w:hAnsi="AZGCaspariT" w:cs="Arial"/>
                <w:noProof/>
              </w:rPr>
              <w:t>fer is used:</w:t>
            </w:r>
            <w:r w:rsidRPr="00BB15E0" w:rsidDel="00552FE1">
              <w:rPr>
                <w:rFonts w:ascii="AZGCaspariT" w:hAnsi="AZGCaspariT" w:cs="Arial"/>
                <w:noProof/>
              </w:rPr>
              <w:t xml:space="preserve"> </w:t>
            </w:r>
          </w:p>
        </w:tc>
        <w:tc>
          <w:tcPr>
            <w:tcW w:w="5212" w:type="dxa"/>
          </w:tcPr>
          <w:p w14:paraId="0F2CC779" w14:textId="77777777" w:rsidR="003151D7" w:rsidRPr="00BB15E0" w:rsidRDefault="003151D7" w:rsidP="004C53B3">
            <w:pPr>
              <w:rPr>
                <w:rFonts w:ascii="AZGCaspariT" w:hAnsi="AZGCaspariT" w:cs="Arial"/>
                <w:noProof/>
              </w:rPr>
            </w:pPr>
            <w:r>
              <w:rPr>
                <w:rFonts w:ascii="AZGCaspariT" w:hAnsi="AZGCaspariT" w:cs="Arial"/>
                <w:noProof/>
              </w:rPr>
              <w:t>Access through EGA (raw data) or UMCG HPC.</w:t>
            </w:r>
          </w:p>
        </w:tc>
      </w:tr>
      <w:tr w:rsidR="003151D7" w:rsidRPr="00C63231" w14:paraId="6E413E65" w14:textId="77777777" w:rsidTr="004C53B3">
        <w:tc>
          <w:tcPr>
            <w:tcW w:w="4535" w:type="dxa"/>
          </w:tcPr>
          <w:p w14:paraId="7D40FA21" w14:textId="77777777" w:rsidR="003151D7" w:rsidRPr="00BB15E0" w:rsidRDefault="003151D7" w:rsidP="004C53B3">
            <w:pPr>
              <w:rPr>
                <w:rFonts w:ascii="AZGCaspariT" w:hAnsi="AZGCaspariT" w:cs="Arial"/>
                <w:noProof/>
              </w:rPr>
            </w:pPr>
            <w:r w:rsidRPr="00BB15E0">
              <w:rPr>
                <w:rFonts w:ascii="AZGCaspariT" w:hAnsi="AZGCaspariT" w:cs="Arial"/>
                <w:noProof/>
              </w:rPr>
              <w:t>Method of data storage and security measures (e.g. method of encoding)</w:t>
            </w:r>
          </w:p>
        </w:tc>
        <w:tc>
          <w:tcPr>
            <w:tcW w:w="5212" w:type="dxa"/>
          </w:tcPr>
          <w:p w14:paraId="40C8B129" w14:textId="07C7DE1F" w:rsidR="003151D7" w:rsidRPr="00BB15E0" w:rsidRDefault="003151D7" w:rsidP="004C53B3">
            <w:pPr>
              <w:rPr>
                <w:rFonts w:ascii="AZGCaspariT" w:hAnsi="AZGCaspariT" w:cs="Arial"/>
                <w:noProof/>
              </w:rPr>
            </w:pPr>
            <w:r>
              <w:rPr>
                <w:rFonts w:ascii="AZGCaspariT" w:hAnsi="AZGCaspariT" w:cs="Arial"/>
                <w:noProof/>
              </w:rPr>
              <w:t xml:space="preserve">The pseudoanonimized </w:t>
            </w:r>
            <w:r w:rsidR="00C63231">
              <w:rPr>
                <w:rFonts w:ascii="AZGCaspariT" w:hAnsi="AZGCaspariT" w:cs="Arial"/>
                <w:noProof/>
              </w:rPr>
              <w:t>(meta)</w:t>
            </w:r>
            <w:r>
              <w:rPr>
                <w:rFonts w:ascii="AZGCaspariT" w:hAnsi="AZGCaspariT" w:cs="Arial"/>
                <w:noProof/>
              </w:rPr>
              <w:t>data has to be processed in a secure environment</w:t>
            </w:r>
            <w:r w:rsidR="00C63231">
              <w:rPr>
                <w:rFonts w:ascii="AZGCaspariT" w:hAnsi="AZGCaspariT" w:cs="Arial"/>
                <w:noProof/>
              </w:rPr>
              <w:t xml:space="preserve">. Any </w:t>
            </w:r>
            <w:r w:rsidR="00C63231">
              <w:rPr>
                <w:rFonts w:ascii="AZGCaspariT" w:hAnsi="AZGCaspariT" w:cs="Arial"/>
                <w:noProof/>
              </w:rPr>
              <w:t xml:space="preserve">pseudoanonimized (meta)data </w:t>
            </w:r>
            <w:r w:rsidR="00C63231">
              <w:rPr>
                <w:rFonts w:ascii="AZGCaspariT" w:hAnsi="AZGCaspariT" w:cs="Arial"/>
                <w:noProof/>
              </w:rPr>
              <w:t>that has been made available through the UMCG HPC, should not</w:t>
            </w:r>
            <w:r>
              <w:rPr>
                <w:rFonts w:ascii="AZGCaspariT" w:hAnsi="AZGCaspariT" w:cs="Arial"/>
                <w:noProof/>
              </w:rPr>
              <w:t xml:space="preserve"> be transferred </w:t>
            </w:r>
            <w:r w:rsidR="00C63231">
              <w:rPr>
                <w:rFonts w:ascii="AZGCaspariT" w:hAnsi="AZGCaspariT" w:cs="Arial"/>
                <w:noProof/>
              </w:rPr>
              <w:t>to anywhere else</w:t>
            </w:r>
            <w:r>
              <w:rPr>
                <w:rFonts w:ascii="AZGCaspariT" w:hAnsi="AZGCaspariT" w:cs="Arial"/>
                <w:noProof/>
              </w:rPr>
              <w:t>.</w:t>
            </w:r>
          </w:p>
        </w:tc>
      </w:tr>
      <w:tr w:rsidR="003151D7" w:rsidRPr="00C63231" w14:paraId="1C512EF3" w14:textId="77777777" w:rsidTr="004C53B3">
        <w:tc>
          <w:tcPr>
            <w:tcW w:w="9747" w:type="dxa"/>
            <w:gridSpan w:val="2"/>
          </w:tcPr>
          <w:p w14:paraId="580393FD" w14:textId="77777777" w:rsidR="003151D7" w:rsidRPr="00BB15E0" w:rsidRDefault="003151D7" w:rsidP="004C53B3">
            <w:pPr>
              <w:rPr>
                <w:rFonts w:ascii="AZGCaspariT" w:hAnsi="AZGCaspariT" w:cs="Arial"/>
                <w:b/>
                <w:noProof/>
              </w:rPr>
            </w:pPr>
            <w:r w:rsidRPr="00BB15E0">
              <w:rPr>
                <w:rFonts w:ascii="AZGCaspariT" w:hAnsi="AZGCaspariT" w:cs="Arial"/>
                <w:b/>
                <w:noProof/>
              </w:rPr>
              <w:t>Contact points for data protection enquiries:</w:t>
            </w:r>
          </w:p>
        </w:tc>
      </w:tr>
      <w:tr w:rsidR="003151D7" w:rsidRPr="00C63231" w14:paraId="2C8BAF34" w14:textId="77777777" w:rsidTr="004C53B3">
        <w:tc>
          <w:tcPr>
            <w:tcW w:w="4535" w:type="dxa"/>
          </w:tcPr>
          <w:p w14:paraId="7182D22D" w14:textId="77777777" w:rsidR="003151D7" w:rsidRPr="00BB15E0" w:rsidRDefault="003151D7" w:rsidP="004C53B3">
            <w:pPr>
              <w:rPr>
                <w:rFonts w:ascii="AZGCaspariT" w:hAnsi="AZGCaspariT" w:cs="Arial"/>
                <w:noProof/>
              </w:rPr>
            </w:pPr>
            <w:r w:rsidRPr="00BB15E0">
              <w:rPr>
                <w:rFonts w:ascii="AZGCaspariT" w:hAnsi="AZGCaspariT" w:cs="Arial"/>
                <w:noProof/>
              </w:rPr>
              <w:t>The data importer</w:t>
            </w:r>
          </w:p>
          <w:p w14:paraId="42C60780" w14:textId="359859A3" w:rsidR="003151D7" w:rsidRPr="00BB15E0" w:rsidRDefault="003151D7" w:rsidP="004C53B3">
            <w:pPr>
              <w:rPr>
                <w:rFonts w:ascii="AZGCaspariT" w:hAnsi="AZGCaspariT" w:cs="Arial"/>
                <w:noProof/>
              </w:rPr>
            </w:pPr>
          </w:p>
        </w:tc>
        <w:tc>
          <w:tcPr>
            <w:tcW w:w="5212" w:type="dxa"/>
          </w:tcPr>
          <w:p w14:paraId="421A9CC8" w14:textId="77777777" w:rsidR="003151D7" w:rsidRPr="00BB15E0" w:rsidRDefault="003151D7" w:rsidP="004C53B3">
            <w:pPr>
              <w:rPr>
                <w:rFonts w:ascii="AZGCaspariT" w:hAnsi="AZGCaspariT" w:cs="Arial"/>
                <w:noProof/>
              </w:rPr>
            </w:pPr>
            <w:r w:rsidRPr="00BB15E0">
              <w:rPr>
                <w:rFonts w:ascii="AZGCaspariT" w:hAnsi="AZGCaspariT" w:cs="Arial"/>
                <w:noProof/>
              </w:rPr>
              <w:t>The data exporter</w:t>
            </w:r>
          </w:p>
          <w:p w14:paraId="11FD71FC" w14:textId="77777777" w:rsidR="003151D7" w:rsidRPr="00BB15E0" w:rsidRDefault="003151D7" w:rsidP="004C53B3">
            <w:pPr>
              <w:rPr>
                <w:rFonts w:ascii="AZGCaspariT" w:hAnsi="AZGCaspariT" w:cs="Arial"/>
                <w:noProof/>
              </w:rPr>
            </w:pPr>
            <w:r w:rsidRPr="00BB15E0">
              <w:rPr>
                <w:rFonts w:ascii="AZGCaspariT" w:hAnsi="AZGCaspariT" w:cs="Arial"/>
                <w:noProof/>
              </w:rPr>
              <w:t>University Medical Center Groningen</w:t>
            </w:r>
          </w:p>
          <w:p w14:paraId="430A9568" w14:textId="77777777" w:rsidR="003151D7" w:rsidRPr="004F1364" w:rsidRDefault="003151D7" w:rsidP="004C53B3">
            <w:pPr>
              <w:rPr>
                <w:rFonts w:ascii="AZGCaspariT" w:hAnsi="AZGCaspariT" w:cs="Arial"/>
                <w:noProof/>
                <w:lang w:val="de-DE"/>
              </w:rPr>
            </w:pPr>
            <w:r w:rsidRPr="004F1364">
              <w:rPr>
                <w:rFonts w:ascii="AZGCaspariT" w:hAnsi="AZGCaspariT" w:cs="Arial"/>
                <w:noProof/>
                <w:lang w:val="de-DE"/>
              </w:rPr>
              <w:t>Attn. PWO, LB41</w:t>
            </w:r>
          </w:p>
          <w:p w14:paraId="08128DDA" w14:textId="77777777" w:rsidR="003151D7" w:rsidRPr="004F1364" w:rsidRDefault="003151D7" w:rsidP="004C53B3">
            <w:pPr>
              <w:rPr>
                <w:rFonts w:ascii="AZGCaspariT" w:hAnsi="AZGCaspariT" w:cs="Arial"/>
                <w:noProof/>
                <w:lang w:val="de-DE"/>
              </w:rPr>
            </w:pPr>
            <w:r w:rsidRPr="004F1364">
              <w:rPr>
                <w:rFonts w:ascii="AZGCaspariT" w:hAnsi="AZGCaspariT" w:cs="Arial"/>
                <w:noProof/>
                <w:lang w:val="de-DE"/>
              </w:rPr>
              <w:t>Hanzeplein 1, 9713 GZ Groningen, The Netherlands</w:t>
            </w:r>
          </w:p>
          <w:p w14:paraId="4AD89A38" w14:textId="77777777" w:rsidR="003151D7" w:rsidRPr="004F1364" w:rsidRDefault="003151D7" w:rsidP="004C53B3">
            <w:pPr>
              <w:rPr>
                <w:rFonts w:ascii="AZGCaspariT" w:hAnsi="AZGCaspariT" w:cs="Arial"/>
                <w:noProof/>
                <w:lang w:val="de-DE"/>
              </w:rPr>
            </w:pPr>
            <w:r w:rsidRPr="004F1364">
              <w:rPr>
                <w:rFonts w:ascii="AZGCaspariT" w:hAnsi="AZGCaspariT" w:cs="Arial"/>
                <w:noProof/>
                <w:lang w:val="de-DE"/>
              </w:rPr>
              <w:t>E-mail: privacy@umcg.nl</w:t>
            </w:r>
          </w:p>
          <w:p w14:paraId="72A12EC2" w14:textId="77777777" w:rsidR="003151D7" w:rsidRPr="00BB15E0" w:rsidRDefault="003151D7" w:rsidP="004C53B3">
            <w:pPr>
              <w:rPr>
                <w:rFonts w:ascii="AZGCaspariT" w:hAnsi="AZGCaspariT" w:cs="Arial"/>
                <w:noProof/>
              </w:rPr>
            </w:pPr>
            <w:r w:rsidRPr="00BB15E0">
              <w:rPr>
                <w:rFonts w:ascii="AZGCaspariT" w:hAnsi="AZGCaspariT" w:cs="Arial"/>
                <w:noProof/>
              </w:rPr>
              <w:t>Tel: +31(0)50-361</w:t>
            </w:r>
            <w:r>
              <w:rPr>
                <w:rFonts w:ascii="AZGCaspariT" w:hAnsi="AZGCaspariT" w:cs="Arial"/>
                <w:noProof/>
              </w:rPr>
              <w:t>6</w:t>
            </w:r>
            <w:r w:rsidRPr="00BB15E0">
              <w:rPr>
                <w:rFonts w:ascii="AZGCaspariT" w:hAnsi="AZGCaspariT" w:cs="Arial"/>
                <w:noProof/>
              </w:rPr>
              <w:t>1</w:t>
            </w:r>
            <w:r>
              <w:rPr>
                <w:rFonts w:ascii="AZGCaspariT" w:hAnsi="AZGCaspariT" w:cs="Arial"/>
                <w:noProof/>
              </w:rPr>
              <w:t>6</w:t>
            </w:r>
            <w:r w:rsidRPr="00BB15E0">
              <w:rPr>
                <w:rFonts w:ascii="AZGCaspariT" w:hAnsi="AZGCaspariT" w:cs="Arial"/>
                <w:noProof/>
              </w:rPr>
              <w:t>1.</w:t>
            </w:r>
          </w:p>
        </w:tc>
      </w:tr>
    </w:tbl>
    <w:p w14:paraId="05CD38EF" w14:textId="77777777" w:rsidR="003151D7" w:rsidRPr="00FC4E56" w:rsidRDefault="003151D7" w:rsidP="003151D7">
      <w:pPr>
        <w:rPr>
          <w:rFonts w:ascii="AZGCaspariT" w:hAnsi="AZGCaspariT" w:cs="Arial"/>
          <w:lang w:val="en-US"/>
        </w:rPr>
      </w:pPr>
    </w:p>
    <w:p w14:paraId="6ED1A2C6" w14:textId="77777777" w:rsidR="003151D7" w:rsidRPr="00B56D82" w:rsidRDefault="003151D7" w:rsidP="00CA5FFD">
      <w:pPr>
        <w:rPr>
          <w:rFonts w:cs="Arial"/>
          <w:b/>
          <w:u w:val="single"/>
          <w:lang w:val="en-US"/>
        </w:rPr>
      </w:pPr>
    </w:p>
    <w:p w14:paraId="367F8B4F" w14:textId="77777777" w:rsidR="00CA5FFD" w:rsidRPr="00D6688C" w:rsidRDefault="00CA5FFD" w:rsidP="00CA5FFD">
      <w:pPr>
        <w:rPr>
          <w:rFonts w:cs="Arial"/>
          <w:b/>
          <w:u w:val="single"/>
          <w:lang w:val="en-US"/>
        </w:rPr>
      </w:pPr>
    </w:p>
    <w:p w14:paraId="1FD0C4EA" w14:textId="79EE8C56" w:rsidR="0098655B" w:rsidRDefault="0098655B">
      <w:pPr>
        <w:spacing w:line="240" w:lineRule="auto"/>
        <w:rPr>
          <w:rFonts w:cs="Arial"/>
          <w:b/>
          <w:bCs/>
          <w:iCs/>
          <w:lang w:val="en-US"/>
        </w:rPr>
      </w:pPr>
      <w:r>
        <w:rPr>
          <w:rFonts w:cs="Arial"/>
          <w:b/>
          <w:bCs/>
          <w:iCs/>
          <w:lang w:val="en-US"/>
        </w:rPr>
        <w:br w:type="page"/>
      </w:r>
    </w:p>
    <w:p w14:paraId="4F8AC25E" w14:textId="77777777" w:rsidR="00CA5FFD" w:rsidRPr="00D6688C" w:rsidRDefault="00CA5FFD" w:rsidP="00CA5FFD">
      <w:pPr>
        <w:rPr>
          <w:rFonts w:cs="Arial"/>
          <w:b/>
          <w:bCs/>
          <w:iCs/>
          <w:lang w:val="en-US"/>
        </w:rPr>
      </w:pPr>
    </w:p>
    <w:p w14:paraId="271F17A8" w14:textId="77777777" w:rsidR="00CA5FFD" w:rsidRPr="00D6688C" w:rsidRDefault="00CA5FFD" w:rsidP="00CA5FFD">
      <w:pPr>
        <w:tabs>
          <w:tab w:val="left" w:pos="3969"/>
        </w:tabs>
        <w:rPr>
          <w:rFonts w:cs="Arial"/>
          <w:lang w:val="en-US"/>
        </w:rPr>
      </w:pPr>
      <w:r w:rsidRPr="00D6688C">
        <w:rPr>
          <w:rFonts w:cs="Arial"/>
          <w:b/>
          <w:bCs/>
          <w:iCs/>
          <w:lang w:val="en-US"/>
        </w:rPr>
        <w:tab/>
      </w:r>
      <w:r w:rsidRPr="00D6688C">
        <w:rPr>
          <w:rFonts w:cs="Arial"/>
          <w:b/>
          <w:bCs/>
          <w:i/>
          <w:iCs/>
          <w:u w:val="single"/>
          <w:lang w:val="en-US"/>
        </w:rPr>
        <w:t>ANNEX II</w:t>
      </w:r>
    </w:p>
    <w:p w14:paraId="6EDB48EB" w14:textId="77777777" w:rsidR="00CA5FFD" w:rsidRPr="00D6688C" w:rsidRDefault="00CA5FFD" w:rsidP="00CA5FFD">
      <w:pPr>
        <w:rPr>
          <w:rFonts w:cs="Arial"/>
          <w:lang w:val="en-US"/>
        </w:rPr>
      </w:pPr>
    </w:p>
    <w:p w14:paraId="461F4A73" w14:textId="7736B7BD" w:rsidR="00CA5FFD" w:rsidRPr="00317C18" w:rsidRDefault="00CA5FFD" w:rsidP="009E04BA">
      <w:pPr>
        <w:rPr>
          <w:rFonts w:cs="Arial"/>
          <w:bCs/>
          <w:iCs/>
          <w:lang w:val="en-US"/>
        </w:rPr>
      </w:pPr>
      <w:r w:rsidRPr="009E04BA">
        <w:rPr>
          <w:rFonts w:cs="Arial"/>
          <w:bCs/>
          <w:lang w:val="en-US"/>
        </w:rPr>
        <w:t>R</w:t>
      </w:r>
      <w:r w:rsidR="00B56D82" w:rsidRPr="009E04BA">
        <w:rPr>
          <w:rFonts w:cs="Arial"/>
          <w:bCs/>
          <w:lang w:val="en-US"/>
        </w:rPr>
        <w:t xml:space="preserve">ecipient’s research plan </w:t>
      </w:r>
      <w:r w:rsidR="00AC61A3" w:rsidRPr="009E04BA">
        <w:rPr>
          <w:rFonts w:cs="Arial"/>
          <w:bCs/>
          <w:lang w:val="en-US"/>
        </w:rPr>
        <w:t>–</w:t>
      </w:r>
      <w:r w:rsidR="00710889" w:rsidRPr="009E04BA">
        <w:rPr>
          <w:rFonts w:cs="Arial"/>
          <w:bCs/>
          <w:lang w:val="en-US"/>
        </w:rPr>
        <w:t xml:space="preserve"> </w:t>
      </w:r>
      <w:r w:rsidR="009E04BA" w:rsidRPr="009E04BA">
        <w:rPr>
          <w:rFonts w:cs="Arial"/>
          <w:bCs/>
          <w:lang w:val="en-US"/>
        </w:rPr>
        <w:t xml:space="preserve">as submitted through the </w:t>
      </w:r>
      <w:r w:rsidR="00782AB6" w:rsidRPr="00317C18">
        <w:rPr>
          <w:rFonts w:cs="Arial"/>
          <w:bCs/>
          <w:lang w:val="en-US"/>
        </w:rPr>
        <w:t>Word</w:t>
      </w:r>
      <w:r w:rsidR="009E04BA" w:rsidRPr="00317C18">
        <w:rPr>
          <w:rFonts w:cs="Arial"/>
          <w:bCs/>
          <w:lang w:val="en-US"/>
        </w:rPr>
        <w:t xml:space="preserve"> Form:</w:t>
      </w:r>
      <w:r w:rsidR="00782AB6" w:rsidRPr="00317C18">
        <w:rPr>
          <w:rFonts w:cs="Arial"/>
          <w:bCs/>
          <w:lang w:val="en-US"/>
        </w:rPr>
        <w:t xml:space="preserve"> </w:t>
      </w:r>
      <w:r w:rsidR="00782AB6" w:rsidRPr="00317C18">
        <w:rPr>
          <w:rFonts w:cs="Arial"/>
          <w:noProof/>
          <w:lang w:val="en-US"/>
        </w:rPr>
        <w:t>‘</w:t>
      </w:r>
      <w:r w:rsidR="00317C18" w:rsidRPr="00317C18">
        <w:rPr>
          <w:rFonts w:cs="Arial"/>
          <w:u w:val="single"/>
          <w:lang w:val="en-US"/>
        </w:rPr>
        <w:t>Data</w:t>
      </w:r>
      <w:r w:rsidR="00AF5FBA">
        <w:rPr>
          <w:rFonts w:cs="Arial"/>
          <w:u w:val="single"/>
          <w:lang w:val="en-US"/>
        </w:rPr>
        <w:t>A</w:t>
      </w:r>
      <w:r w:rsidR="00317C18" w:rsidRPr="00317C18">
        <w:rPr>
          <w:rFonts w:cs="Arial"/>
          <w:u w:val="single"/>
          <w:lang w:val="en-US"/>
        </w:rPr>
        <w:t>ccess</w:t>
      </w:r>
      <w:r w:rsidR="00AF5FBA">
        <w:rPr>
          <w:rFonts w:cs="Arial"/>
          <w:u w:val="single"/>
          <w:lang w:val="en-US"/>
        </w:rPr>
        <w:t>R</w:t>
      </w:r>
      <w:r w:rsidR="00317C18" w:rsidRPr="00317C18">
        <w:rPr>
          <w:rFonts w:cs="Arial"/>
          <w:u w:val="single"/>
          <w:lang w:val="en-US"/>
        </w:rPr>
        <w:t>equest</w:t>
      </w:r>
      <w:r w:rsidR="00AF5FBA">
        <w:rPr>
          <w:rFonts w:cs="Arial"/>
          <w:u w:val="single"/>
          <w:lang w:val="en-US"/>
        </w:rPr>
        <w:t>F</w:t>
      </w:r>
      <w:r w:rsidR="00317C18" w:rsidRPr="00317C18">
        <w:rPr>
          <w:rFonts w:cs="Arial"/>
          <w:u w:val="single"/>
          <w:lang w:val="en-US"/>
        </w:rPr>
        <w:t>orm</w:t>
      </w:r>
      <w:r w:rsidR="00AF5FBA">
        <w:rPr>
          <w:rFonts w:cs="Arial"/>
          <w:u w:val="single"/>
          <w:lang w:val="en-US"/>
        </w:rPr>
        <w:t>_</w:t>
      </w:r>
      <w:r w:rsidR="00317C18" w:rsidRPr="00317C18">
        <w:rPr>
          <w:rFonts w:cs="Arial"/>
          <w:u w:val="single"/>
          <w:lang w:val="en-US"/>
        </w:rPr>
        <w:t>Wijst2018-Oelen2022.docx</w:t>
      </w:r>
      <w:r w:rsidR="00782AB6" w:rsidRPr="00317C18">
        <w:rPr>
          <w:rFonts w:cs="Arial"/>
          <w:lang w:val="en-US"/>
        </w:rPr>
        <w:t>’</w:t>
      </w:r>
    </w:p>
    <w:p w14:paraId="3977E961" w14:textId="77777777" w:rsidR="00CA5FFD" w:rsidRPr="00317C18" w:rsidRDefault="00CA5FFD" w:rsidP="00CA5FFD">
      <w:pPr>
        <w:jc w:val="both"/>
        <w:rPr>
          <w:rFonts w:cs="Arial"/>
          <w:iCs/>
          <w:lang w:val="en-US"/>
        </w:rPr>
      </w:pPr>
    </w:p>
    <w:p w14:paraId="5C7D9952" w14:textId="77777777" w:rsidR="002D7150" w:rsidRPr="00F679A8" w:rsidRDefault="002D7150" w:rsidP="00572E64">
      <w:pPr>
        <w:pStyle w:val="BodyText"/>
        <w:rPr>
          <w:rFonts w:cs="Arial"/>
          <w:lang w:val="en-US"/>
        </w:rPr>
        <w:sectPr w:rsidR="002D7150" w:rsidRPr="00F679A8" w:rsidSect="00EA4AFF">
          <w:headerReference w:type="even" r:id="rId12"/>
          <w:headerReference w:type="default" r:id="rId13"/>
          <w:footerReference w:type="even" r:id="rId14"/>
          <w:footerReference w:type="default" r:id="rId15"/>
          <w:headerReference w:type="first" r:id="rId16"/>
          <w:footerReference w:type="first" r:id="rId17"/>
          <w:pgSz w:w="11906" w:h="16838" w:code="9"/>
          <w:pgMar w:top="2835" w:right="1644" w:bottom="1247" w:left="1383" w:header="567" w:footer="794" w:gutter="0"/>
          <w:paperSrc w:first="7" w:other="7"/>
          <w:pgNumType w:start="1"/>
          <w:cols w:space="708"/>
          <w:docGrid w:linePitch="360"/>
        </w:sectPr>
      </w:pPr>
    </w:p>
    <w:p w14:paraId="596FD327" w14:textId="66FC33E0" w:rsidR="004D7901" w:rsidRDefault="004D7901">
      <w:pPr>
        <w:spacing w:line="240" w:lineRule="auto"/>
        <w:rPr>
          <w:rFonts w:cs="Arial"/>
          <w:lang w:val="en-US"/>
        </w:rPr>
      </w:pPr>
      <w:r>
        <w:rPr>
          <w:rFonts w:cs="Arial"/>
          <w:lang w:val="en-US"/>
        </w:rPr>
        <w:br w:type="page"/>
      </w:r>
    </w:p>
    <w:p w14:paraId="745EF38F" w14:textId="41150C37" w:rsidR="001145D1" w:rsidRDefault="00E71DE0" w:rsidP="00E71DE0">
      <w:pPr>
        <w:spacing w:line="240" w:lineRule="auto"/>
        <w:jc w:val="center"/>
        <w:rPr>
          <w:rFonts w:cs="Arial"/>
          <w:b/>
          <w:bCs/>
          <w:i/>
          <w:iCs/>
          <w:lang w:val="en-US"/>
        </w:rPr>
      </w:pPr>
      <w:r>
        <w:rPr>
          <w:rFonts w:cs="Arial"/>
          <w:b/>
          <w:bCs/>
          <w:i/>
          <w:iCs/>
          <w:lang w:val="en-US"/>
        </w:rPr>
        <w:lastRenderedPageBreak/>
        <w:t>ANNEX III</w:t>
      </w:r>
    </w:p>
    <w:p w14:paraId="2CC9F822" w14:textId="224FE1FE" w:rsidR="00E71DE0" w:rsidRDefault="00E71DE0" w:rsidP="00E71DE0">
      <w:pPr>
        <w:spacing w:line="240" w:lineRule="auto"/>
        <w:jc w:val="center"/>
        <w:rPr>
          <w:rFonts w:cs="Arial"/>
          <w:b/>
          <w:bCs/>
          <w:i/>
          <w:iCs/>
          <w:lang w:val="en-US"/>
        </w:rPr>
      </w:pPr>
      <w:r>
        <w:rPr>
          <w:rFonts w:cs="Arial"/>
          <w:b/>
          <w:bCs/>
          <w:i/>
          <w:iCs/>
          <w:lang w:val="en-US"/>
        </w:rPr>
        <w:t>SCC</w:t>
      </w:r>
    </w:p>
    <w:p w14:paraId="51551569" w14:textId="77777777" w:rsidR="00E71DE0" w:rsidRDefault="00E71DE0" w:rsidP="00E71DE0">
      <w:pPr>
        <w:spacing w:line="240" w:lineRule="auto"/>
        <w:jc w:val="center"/>
        <w:rPr>
          <w:rFonts w:cs="Arial"/>
          <w:b/>
          <w:bCs/>
          <w:i/>
          <w:iCs/>
          <w:lang w:val="en-US"/>
        </w:rPr>
      </w:pPr>
    </w:p>
    <w:p w14:paraId="2633E197" w14:textId="29D0A4F2" w:rsidR="00FD0470" w:rsidRPr="00FC4E56" w:rsidRDefault="00FD0470" w:rsidP="00FD0470">
      <w:pPr>
        <w:outlineLvl w:val="0"/>
        <w:rPr>
          <w:rFonts w:ascii="AZGCaspariT" w:hAnsi="AZGCaspariT" w:cs="Arial"/>
          <w:b/>
          <w:lang w:val="en-US"/>
        </w:rPr>
      </w:pPr>
    </w:p>
    <w:p w14:paraId="2F622D95" w14:textId="77777777" w:rsidR="00FD0470" w:rsidRPr="00FC4E56" w:rsidRDefault="00FD0470" w:rsidP="00FD0470">
      <w:pPr>
        <w:ind w:left="567" w:hanging="567"/>
        <w:jc w:val="center"/>
        <w:outlineLvl w:val="0"/>
        <w:rPr>
          <w:rFonts w:ascii="AZGCaspariT" w:hAnsi="AZGCaspariT" w:cs="Arial"/>
          <w:b/>
          <w:lang w:val="en-US"/>
        </w:rPr>
      </w:pPr>
      <w:r w:rsidRPr="00FC4E56">
        <w:rPr>
          <w:rFonts w:ascii="AZGCaspariT" w:hAnsi="AZGCaspariT" w:cs="Arial"/>
          <w:b/>
          <w:lang w:val="en-US"/>
        </w:rPr>
        <w:t>Standard contractual clauses for the transfer of personal data from the Community to third countries (controller to controller transfers)</w:t>
      </w:r>
    </w:p>
    <w:p w14:paraId="703E485C" w14:textId="77777777" w:rsidR="00DC1BFD" w:rsidRPr="00FC4E56" w:rsidRDefault="00DC1BFD" w:rsidP="00FD0470">
      <w:pPr>
        <w:jc w:val="both"/>
        <w:rPr>
          <w:rFonts w:ascii="AZGCaspariT" w:hAnsi="AZGCaspariT" w:cs="Arial"/>
          <w:b/>
          <w:bCs/>
          <w:color w:val="000000"/>
          <w:szCs w:val="24"/>
          <w:lang w:val="en-US"/>
        </w:rPr>
      </w:pPr>
    </w:p>
    <w:p w14:paraId="6DBCDA64" w14:textId="542A279B"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between</w:t>
      </w:r>
    </w:p>
    <w:p w14:paraId="011316B5" w14:textId="2A51128E"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data exporter </w:t>
      </w:r>
      <w:r w:rsidR="00DE6343" w:rsidRPr="00FC4E56">
        <w:rPr>
          <w:rFonts w:ascii="AZGCaspariT" w:hAnsi="AZGCaspariT" w:cs="Arial"/>
          <w:color w:val="000000"/>
          <w:szCs w:val="24"/>
          <w:lang w:val="en-US"/>
        </w:rPr>
        <w:t>/ Provider</w:t>
      </w:r>
    </w:p>
    <w:p w14:paraId="545AD247"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and</w:t>
      </w:r>
    </w:p>
    <w:p w14:paraId="3B41D44C" w14:textId="03DDAAD8"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the data importer</w:t>
      </w:r>
      <w:r w:rsidR="00DE6343" w:rsidRPr="00FC4E56">
        <w:rPr>
          <w:rFonts w:ascii="AZGCaspariT" w:hAnsi="AZGCaspariT" w:cs="Arial"/>
          <w:color w:val="000000"/>
          <w:szCs w:val="24"/>
          <w:lang w:val="en-US"/>
        </w:rPr>
        <w:t xml:space="preserve"> / Recipient</w:t>
      </w:r>
    </w:p>
    <w:p w14:paraId="677A3921"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each a “party”; together “the parties”.</w:t>
      </w:r>
    </w:p>
    <w:p w14:paraId="56EE98CE" w14:textId="77777777" w:rsidR="00FD0470" w:rsidRPr="00FC4E56" w:rsidRDefault="00FD0470" w:rsidP="00FD0470">
      <w:pPr>
        <w:jc w:val="both"/>
        <w:rPr>
          <w:rFonts w:ascii="AZGCaspariT" w:hAnsi="AZGCaspariT" w:cs="Arial"/>
          <w:color w:val="000000"/>
          <w:szCs w:val="24"/>
          <w:lang w:val="en-US"/>
        </w:rPr>
      </w:pPr>
    </w:p>
    <w:p w14:paraId="1A68ED4E" w14:textId="77777777" w:rsidR="00FD0470" w:rsidRPr="00FC4E56" w:rsidRDefault="00FD0470" w:rsidP="00FD0470">
      <w:pPr>
        <w:jc w:val="both"/>
        <w:rPr>
          <w:rFonts w:ascii="AZGCaspariT" w:hAnsi="AZGCaspariT" w:cs="Arial"/>
          <w:b/>
          <w:bCs/>
          <w:color w:val="000000"/>
          <w:szCs w:val="24"/>
          <w:lang w:val="en-US"/>
        </w:rPr>
      </w:pPr>
      <w:r w:rsidRPr="00FC4E56">
        <w:rPr>
          <w:rFonts w:ascii="AZGCaspariT" w:hAnsi="AZGCaspariT" w:cs="Arial"/>
          <w:b/>
          <w:bCs/>
          <w:color w:val="000000"/>
          <w:szCs w:val="24"/>
          <w:lang w:val="en-US"/>
        </w:rPr>
        <w:t>Definitions</w:t>
      </w:r>
    </w:p>
    <w:p w14:paraId="46649457"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For the purposes of the clauses:</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63231" w14:paraId="62B08B54" w14:textId="77777777" w:rsidTr="004C53B3">
        <w:trPr>
          <w:tblCellSpacing w:w="0" w:type="dxa"/>
        </w:trPr>
        <w:tc>
          <w:tcPr>
            <w:tcW w:w="0" w:type="auto"/>
            <w:hideMark/>
          </w:tcPr>
          <w:p w14:paraId="1B9BA0A1"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3C6DFDDB"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w:t>
            </w:r>
            <w:proofErr w:type="gramStart"/>
            <w:r w:rsidRPr="00FC4E56">
              <w:rPr>
                <w:rFonts w:ascii="AZGCaspariT" w:hAnsi="AZGCaspariT" w:cs="Arial"/>
                <w:color w:val="000000"/>
                <w:szCs w:val="24"/>
                <w:lang w:val="en-US"/>
              </w:rPr>
              <w:t>personal</w:t>
            </w:r>
            <w:proofErr w:type="gramEnd"/>
            <w:r w:rsidRPr="00FC4E56">
              <w:rPr>
                <w:rFonts w:ascii="AZGCaspariT" w:hAnsi="AZGCaspariT" w:cs="Arial"/>
                <w:color w:val="000000"/>
                <w:szCs w:val="24"/>
                <w:lang w:val="en-US"/>
              </w:rPr>
              <w:t xml:space="preserve">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the data exporter is established);</w:t>
            </w:r>
          </w:p>
        </w:tc>
      </w:tr>
    </w:tbl>
    <w:p w14:paraId="29DE0E60"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301"/>
        <w:gridCol w:w="8578"/>
      </w:tblGrid>
      <w:tr w:rsidR="00FD0470" w:rsidRPr="00C63231" w14:paraId="6BECB452" w14:textId="77777777" w:rsidTr="004C53B3">
        <w:trPr>
          <w:tblCellSpacing w:w="0" w:type="dxa"/>
        </w:trPr>
        <w:tc>
          <w:tcPr>
            <w:tcW w:w="0" w:type="auto"/>
            <w:hideMark/>
          </w:tcPr>
          <w:p w14:paraId="46DA5230"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408FE90F" w14:textId="77777777" w:rsidR="00FD0470" w:rsidRPr="00FC4E56" w:rsidRDefault="00FD0470" w:rsidP="004C53B3">
            <w:pPr>
              <w:ind w:left="94"/>
              <w:jc w:val="both"/>
              <w:rPr>
                <w:rFonts w:ascii="AZGCaspariT" w:hAnsi="AZGCaspariT" w:cs="Arial"/>
                <w:color w:val="000000"/>
                <w:szCs w:val="24"/>
                <w:lang w:val="en-US"/>
              </w:rPr>
            </w:pPr>
            <w:r w:rsidRPr="00FC4E56">
              <w:rPr>
                <w:rFonts w:ascii="AZGCaspariT" w:hAnsi="AZGCaspariT" w:cs="Arial"/>
                <w:color w:val="000000"/>
                <w:szCs w:val="24"/>
                <w:lang w:val="en-US"/>
              </w:rPr>
              <w:t>“</w:t>
            </w:r>
            <w:proofErr w:type="gramStart"/>
            <w:r w:rsidRPr="00FC4E56">
              <w:rPr>
                <w:rFonts w:ascii="AZGCaspariT" w:hAnsi="AZGCaspariT" w:cs="Arial"/>
                <w:color w:val="000000"/>
                <w:szCs w:val="24"/>
                <w:lang w:val="en-US"/>
              </w:rPr>
              <w:t>the</w:t>
            </w:r>
            <w:proofErr w:type="gramEnd"/>
            <w:r w:rsidRPr="00FC4E56">
              <w:rPr>
                <w:rFonts w:ascii="AZGCaspariT" w:hAnsi="AZGCaspariT" w:cs="Arial"/>
                <w:color w:val="000000"/>
                <w:szCs w:val="24"/>
                <w:lang w:val="en-US"/>
              </w:rPr>
              <w:t xml:space="preserve"> data exporter” shall mean the controller who transfers the personal data;</w:t>
            </w:r>
          </w:p>
        </w:tc>
      </w:tr>
    </w:tbl>
    <w:p w14:paraId="72CE9FC1"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06"/>
        <w:gridCol w:w="8673"/>
      </w:tblGrid>
      <w:tr w:rsidR="00FD0470" w:rsidRPr="00C63231" w14:paraId="5824D4DF" w14:textId="77777777" w:rsidTr="004C53B3">
        <w:trPr>
          <w:tblCellSpacing w:w="0" w:type="dxa"/>
        </w:trPr>
        <w:tc>
          <w:tcPr>
            <w:tcW w:w="0" w:type="auto"/>
            <w:hideMark/>
          </w:tcPr>
          <w:p w14:paraId="7BD3939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(c)</w:t>
            </w:r>
          </w:p>
        </w:tc>
        <w:tc>
          <w:tcPr>
            <w:tcW w:w="0" w:type="auto"/>
            <w:hideMark/>
          </w:tcPr>
          <w:p w14:paraId="7ED1F805"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w:t>
            </w:r>
            <w:proofErr w:type="gramStart"/>
            <w:r w:rsidRPr="00FC4E56">
              <w:rPr>
                <w:rFonts w:ascii="AZGCaspariT" w:hAnsi="AZGCaspariT" w:cs="Arial"/>
                <w:color w:val="000000"/>
                <w:szCs w:val="24"/>
                <w:lang w:val="en-US"/>
              </w:rPr>
              <w:t>the</w:t>
            </w:r>
            <w:proofErr w:type="gramEnd"/>
            <w:r w:rsidRPr="00FC4E56">
              <w:rPr>
                <w:rFonts w:ascii="AZGCaspariT" w:hAnsi="AZGCaspariT" w:cs="Arial"/>
                <w:color w:val="000000"/>
                <w:szCs w:val="24"/>
                <w:lang w:val="en-US"/>
              </w:rPr>
              <w:t xml:space="preserve"> data importer” shall mean the controller who agrees to receive from the data exporter personal data for further processing in accordance with the terms of these clauses and who is not subject to a third country’s system ensuring adequate protection;</w:t>
            </w:r>
          </w:p>
        </w:tc>
      </w:tr>
    </w:tbl>
    <w:p w14:paraId="18074EFF"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63231" w14:paraId="515BA88F" w14:textId="77777777" w:rsidTr="004C53B3">
        <w:trPr>
          <w:tblCellSpacing w:w="0" w:type="dxa"/>
        </w:trPr>
        <w:tc>
          <w:tcPr>
            <w:tcW w:w="0" w:type="auto"/>
            <w:hideMark/>
          </w:tcPr>
          <w:p w14:paraId="6B6E5A43"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(d)</w:t>
            </w:r>
          </w:p>
        </w:tc>
        <w:tc>
          <w:tcPr>
            <w:tcW w:w="0" w:type="auto"/>
            <w:hideMark/>
          </w:tcPr>
          <w:p w14:paraId="03899D14"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“clauses” shall mean these contractual clauses, which are a free-standing document that does not incorporate commercial business terms established by the parties under separate commercial arrangements.</w:t>
            </w:r>
          </w:p>
        </w:tc>
      </w:tr>
    </w:tbl>
    <w:p w14:paraId="445E5ACE" w14:textId="3266ED50"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details of the transfer (as well as the personal data covered) are specified in Annex </w:t>
      </w:r>
      <w:r w:rsidR="0065424C" w:rsidRPr="00FC4E56">
        <w:rPr>
          <w:rFonts w:ascii="AZGCaspariT" w:hAnsi="AZGCaspariT" w:cs="Arial"/>
          <w:color w:val="000000"/>
          <w:szCs w:val="24"/>
          <w:lang w:val="en-US"/>
        </w:rPr>
        <w:t>II</w:t>
      </w:r>
      <w:r w:rsidRPr="00FC4E56">
        <w:rPr>
          <w:rFonts w:ascii="AZGCaspariT" w:hAnsi="AZGCaspariT" w:cs="Arial"/>
          <w:color w:val="000000"/>
          <w:szCs w:val="24"/>
          <w:lang w:val="en-US"/>
        </w:rPr>
        <w:t>, which forms an integral part of the clauses.</w:t>
      </w:r>
    </w:p>
    <w:p w14:paraId="72CE570A" w14:textId="77777777" w:rsidR="00FD0470" w:rsidRPr="00FC4E56" w:rsidRDefault="00FD0470" w:rsidP="00FD0470">
      <w:pPr>
        <w:jc w:val="both"/>
        <w:rPr>
          <w:rFonts w:ascii="AZGCaspariT" w:hAnsi="AZGCaspariT" w:cs="Arial"/>
          <w:color w:val="000000"/>
          <w:szCs w:val="24"/>
          <w:lang w:val="en-US"/>
        </w:rPr>
      </w:pPr>
    </w:p>
    <w:p w14:paraId="70EE2266"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t>I.</w:t>
      </w:r>
      <w:r w:rsidRPr="00FC4E56">
        <w:rPr>
          <w:rFonts w:ascii="AZGCaspariT" w:hAnsi="AZGCaspariT" w:cs="Arial"/>
          <w:b/>
          <w:bCs/>
          <w:color w:val="000000"/>
          <w:szCs w:val="24"/>
          <w:lang w:val="en-US"/>
        </w:rPr>
        <w:tab/>
        <w:t>Obligations of the data exporter</w:t>
      </w:r>
    </w:p>
    <w:p w14:paraId="7AAAA859"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The data exporter warrants and undertakes that:</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63231" w14:paraId="01029372" w14:textId="77777777" w:rsidTr="004C53B3">
        <w:trPr>
          <w:tblCellSpacing w:w="0" w:type="dxa"/>
        </w:trPr>
        <w:tc>
          <w:tcPr>
            <w:tcW w:w="0" w:type="auto"/>
            <w:hideMark/>
          </w:tcPr>
          <w:p w14:paraId="000963EF"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034B7635"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The personal data have been collected, processed and transferred in accordance with the laws applicable to the data exporter.</w:t>
            </w:r>
          </w:p>
        </w:tc>
      </w:tr>
    </w:tbl>
    <w:p w14:paraId="5ADF226C"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63231" w14:paraId="73C3EEB8" w14:textId="77777777" w:rsidTr="004C53B3">
        <w:trPr>
          <w:tblCellSpacing w:w="0" w:type="dxa"/>
        </w:trPr>
        <w:tc>
          <w:tcPr>
            <w:tcW w:w="0" w:type="auto"/>
            <w:hideMark/>
          </w:tcPr>
          <w:p w14:paraId="3D385EBF"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3697AC90"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It has used reasonable efforts to determine that the data importer is able to satisfy its legal obligations under these clauses.</w:t>
            </w:r>
          </w:p>
        </w:tc>
      </w:tr>
    </w:tbl>
    <w:p w14:paraId="3EAA03F4"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06"/>
        <w:gridCol w:w="8673"/>
      </w:tblGrid>
      <w:tr w:rsidR="00FD0470" w:rsidRPr="00C63231" w14:paraId="7975E4EF" w14:textId="77777777" w:rsidTr="004C53B3">
        <w:trPr>
          <w:tblCellSpacing w:w="0" w:type="dxa"/>
        </w:trPr>
        <w:tc>
          <w:tcPr>
            <w:tcW w:w="0" w:type="auto"/>
            <w:hideMark/>
          </w:tcPr>
          <w:p w14:paraId="1B666BE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(c)</w:t>
            </w:r>
          </w:p>
        </w:tc>
        <w:tc>
          <w:tcPr>
            <w:tcW w:w="0" w:type="auto"/>
            <w:hideMark/>
          </w:tcPr>
          <w:p w14:paraId="4346429A"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It will provide the data importer, when so requested, with copies of relevant data protection laws or references to them (where relevant, and not including legal advice) of the country in which the data exporter is established.</w:t>
            </w:r>
          </w:p>
        </w:tc>
      </w:tr>
    </w:tbl>
    <w:p w14:paraId="3ADCA09B"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BB15E0" w14:paraId="739870C5" w14:textId="77777777" w:rsidTr="004C53B3">
        <w:trPr>
          <w:tblCellSpacing w:w="0" w:type="dxa"/>
        </w:trPr>
        <w:tc>
          <w:tcPr>
            <w:tcW w:w="0" w:type="auto"/>
            <w:hideMark/>
          </w:tcPr>
          <w:p w14:paraId="3D0A36D8"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(d)</w:t>
            </w:r>
          </w:p>
        </w:tc>
        <w:tc>
          <w:tcPr>
            <w:tcW w:w="0" w:type="auto"/>
            <w:hideMark/>
          </w:tcPr>
          <w:p w14:paraId="4BE6E2D2" w14:textId="77777777" w:rsidR="00FD0470" w:rsidRPr="00BB15E0" w:rsidRDefault="00FD0470" w:rsidP="004C53B3">
            <w:pPr>
              <w:ind w:left="146"/>
              <w:jc w:val="both"/>
              <w:rPr>
                <w:rFonts w:ascii="AZGCaspariT" w:hAnsi="AZGCaspariT" w:cs="Arial"/>
                <w:color w:val="000000"/>
                <w:szCs w:val="24"/>
              </w:rPr>
            </w:pPr>
            <w:r w:rsidRPr="00FC4E56">
              <w:rPr>
                <w:rFonts w:ascii="AZGCaspariT" w:hAnsi="AZGCaspariT" w:cs="Arial"/>
                <w:color w:val="000000"/>
                <w:szCs w:val="24"/>
                <w:lang w:val="en-US"/>
              </w:rPr>
              <w:t xml:space="preserve">It will respond to enquiries from data subjects and the authority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w:t>
            </w:r>
            <w:r w:rsidRPr="00BB15E0">
              <w:rPr>
                <w:rFonts w:ascii="AZGCaspariT" w:hAnsi="AZGCaspariT" w:cs="Arial"/>
                <w:color w:val="000000"/>
                <w:szCs w:val="24"/>
              </w:rPr>
              <w:t>Responses will be made within a reasonable time.</w:t>
            </w:r>
          </w:p>
        </w:tc>
      </w:tr>
    </w:tbl>
    <w:p w14:paraId="3A2B37A5"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1"/>
        <w:gridCol w:w="8658"/>
      </w:tblGrid>
      <w:tr w:rsidR="00FD0470" w:rsidRPr="00C63231" w14:paraId="39127FC1" w14:textId="77777777" w:rsidTr="004C53B3">
        <w:trPr>
          <w:tblCellSpacing w:w="0" w:type="dxa"/>
        </w:trPr>
        <w:tc>
          <w:tcPr>
            <w:tcW w:w="0" w:type="auto"/>
            <w:hideMark/>
          </w:tcPr>
          <w:p w14:paraId="27027502"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(e)</w:t>
            </w:r>
          </w:p>
        </w:tc>
        <w:tc>
          <w:tcPr>
            <w:tcW w:w="0" w:type="auto"/>
            <w:hideMark/>
          </w:tcPr>
          <w:p w14:paraId="244F8CD1"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 xml:space="preserve">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subjects, </w:t>
            </w:r>
            <w:proofErr w:type="gramStart"/>
            <w:r w:rsidRPr="00FC4E56">
              <w:rPr>
                <w:rFonts w:ascii="AZGCaspariT" w:hAnsi="AZGCaspariT" w:cs="Arial"/>
                <w:color w:val="000000"/>
                <w:szCs w:val="24"/>
                <w:lang w:val="en-US"/>
              </w:rPr>
              <w:t>as long as</w:t>
            </w:r>
            <w:proofErr w:type="gramEnd"/>
            <w:r w:rsidRPr="00FC4E56">
              <w:rPr>
                <w:rFonts w:ascii="AZGCaspariT" w:hAnsi="AZGCaspariT" w:cs="Arial"/>
                <w:color w:val="000000"/>
                <w:szCs w:val="24"/>
                <w:lang w:val="en-US"/>
              </w:rPr>
              <w:t xml:space="preserve"> data subjects have agreed to respect the confidentiality of the </w:t>
            </w:r>
            <w:r w:rsidRPr="00FC4E56">
              <w:rPr>
                <w:rFonts w:ascii="AZGCaspariT" w:hAnsi="AZGCaspariT" w:cs="Arial"/>
                <w:color w:val="000000"/>
                <w:szCs w:val="24"/>
                <w:lang w:val="en-US"/>
              </w:rPr>
              <w:lastRenderedPageBreak/>
              <w:t>confidential information removed. The data exporter shall also provide a copy of the clauses to the authority where required.</w:t>
            </w:r>
          </w:p>
          <w:p w14:paraId="1ADA0585" w14:textId="77777777" w:rsidR="00FD0470" w:rsidRPr="00FC4E56" w:rsidRDefault="00FD0470" w:rsidP="004C53B3">
            <w:pPr>
              <w:ind w:left="159"/>
              <w:jc w:val="both"/>
              <w:rPr>
                <w:rFonts w:ascii="AZGCaspariT" w:hAnsi="AZGCaspariT" w:cs="Arial"/>
                <w:color w:val="000000"/>
                <w:szCs w:val="24"/>
                <w:lang w:val="en-US"/>
              </w:rPr>
            </w:pPr>
          </w:p>
        </w:tc>
      </w:tr>
    </w:tbl>
    <w:p w14:paraId="15BBF10C"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lastRenderedPageBreak/>
        <w:t>II.</w:t>
      </w:r>
      <w:r w:rsidRPr="00FC4E56">
        <w:rPr>
          <w:rFonts w:ascii="AZGCaspariT" w:hAnsi="AZGCaspariT" w:cs="Arial"/>
          <w:b/>
          <w:bCs/>
          <w:color w:val="000000"/>
          <w:szCs w:val="24"/>
          <w:lang w:val="en-US"/>
        </w:rPr>
        <w:tab/>
        <w:t>Obligations of the data importer</w:t>
      </w:r>
    </w:p>
    <w:p w14:paraId="661B1C58"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The data importer warrants and undertakes that:</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63231" w14:paraId="3DD285C1" w14:textId="77777777" w:rsidTr="004C53B3">
        <w:trPr>
          <w:tblCellSpacing w:w="0" w:type="dxa"/>
        </w:trPr>
        <w:tc>
          <w:tcPr>
            <w:tcW w:w="0" w:type="auto"/>
            <w:hideMark/>
          </w:tcPr>
          <w:p w14:paraId="391B44A5"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66253E43"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 xml:space="preserve">It will have in place appropriate technical and </w:t>
            </w:r>
            <w:proofErr w:type="spellStart"/>
            <w:r w:rsidRPr="00FC4E56">
              <w:rPr>
                <w:rFonts w:ascii="AZGCaspariT" w:hAnsi="AZGCaspariT" w:cs="Arial"/>
                <w:color w:val="000000"/>
                <w:szCs w:val="24"/>
                <w:lang w:val="en-US"/>
              </w:rPr>
              <w:t>organisational</w:t>
            </w:r>
            <w:proofErr w:type="spellEnd"/>
            <w:r w:rsidRPr="00FC4E56">
              <w:rPr>
                <w:rFonts w:ascii="AZGCaspariT" w:hAnsi="AZGCaspariT" w:cs="Arial"/>
                <w:color w:val="000000"/>
                <w:szCs w:val="24"/>
                <w:lang w:val="en-US"/>
              </w:rPr>
              <w:t xml:space="preserve"> measures to protect the personal data against accidental or unlawful destruction or accidental loss, alteration, </w:t>
            </w:r>
            <w:proofErr w:type="spellStart"/>
            <w:r w:rsidRPr="00FC4E56">
              <w:rPr>
                <w:rFonts w:ascii="AZGCaspariT" w:hAnsi="AZGCaspariT" w:cs="Arial"/>
                <w:color w:val="000000"/>
                <w:szCs w:val="24"/>
                <w:lang w:val="en-US"/>
              </w:rPr>
              <w:t>unauthorised</w:t>
            </w:r>
            <w:proofErr w:type="spellEnd"/>
            <w:r w:rsidRPr="00FC4E56">
              <w:rPr>
                <w:rFonts w:ascii="AZGCaspariT" w:hAnsi="AZGCaspariT" w:cs="Arial"/>
                <w:color w:val="000000"/>
                <w:szCs w:val="24"/>
                <w:lang w:val="en-US"/>
              </w:rPr>
              <w:t xml:space="preserve"> disclosure or access, and which provide a level of security appropriate to the risk represented by the processing and the nature of the data to be protected.</w:t>
            </w:r>
          </w:p>
        </w:tc>
      </w:tr>
    </w:tbl>
    <w:p w14:paraId="506208CA"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63231" w14:paraId="75CB180A" w14:textId="77777777" w:rsidTr="004C53B3">
        <w:trPr>
          <w:tblCellSpacing w:w="0" w:type="dxa"/>
        </w:trPr>
        <w:tc>
          <w:tcPr>
            <w:tcW w:w="0" w:type="auto"/>
            <w:hideMark/>
          </w:tcPr>
          <w:p w14:paraId="5BF818C1"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57DA891E"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 xml:space="preserve">It will have in place procedures so that any third </w:t>
            </w:r>
            <w:proofErr w:type="gramStart"/>
            <w:r w:rsidRPr="00FC4E56">
              <w:rPr>
                <w:rFonts w:ascii="AZGCaspariT" w:hAnsi="AZGCaspariT" w:cs="Arial"/>
                <w:color w:val="000000"/>
                <w:szCs w:val="24"/>
                <w:lang w:val="en-US"/>
              </w:rPr>
              <w:t>party it</w:t>
            </w:r>
            <w:proofErr w:type="gramEnd"/>
            <w:r w:rsidRPr="00FC4E56">
              <w:rPr>
                <w:rFonts w:ascii="AZGCaspariT" w:hAnsi="AZGCaspariT" w:cs="Arial"/>
                <w:color w:val="000000"/>
                <w:szCs w:val="24"/>
                <w:lang w:val="en-US"/>
              </w:rPr>
              <w:t xml:space="preserve"> </w:t>
            </w:r>
            <w:proofErr w:type="spellStart"/>
            <w:r w:rsidRPr="00FC4E56">
              <w:rPr>
                <w:rFonts w:ascii="AZGCaspariT" w:hAnsi="AZGCaspariT" w:cs="Arial"/>
                <w:color w:val="000000"/>
                <w:szCs w:val="24"/>
                <w:lang w:val="en-US"/>
              </w:rPr>
              <w:t>authorises</w:t>
            </w:r>
            <w:proofErr w:type="spellEnd"/>
            <w:r w:rsidRPr="00FC4E56">
              <w:rPr>
                <w:rFonts w:ascii="AZGCaspariT" w:hAnsi="AZGCaspariT" w:cs="Arial"/>
                <w:color w:val="000000"/>
                <w:szCs w:val="24"/>
                <w:lang w:val="en-US"/>
              </w:rPr>
              <w:t xml:space="preserve">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w:t>
            </w:r>
            <w:proofErr w:type="spellStart"/>
            <w:r w:rsidRPr="00FC4E56">
              <w:rPr>
                <w:rFonts w:ascii="AZGCaspariT" w:hAnsi="AZGCaspariT" w:cs="Arial"/>
                <w:color w:val="000000"/>
                <w:szCs w:val="24"/>
                <w:lang w:val="en-US"/>
              </w:rPr>
              <w:t>authorised</w:t>
            </w:r>
            <w:proofErr w:type="spellEnd"/>
            <w:r w:rsidRPr="00FC4E56">
              <w:rPr>
                <w:rFonts w:ascii="AZGCaspariT" w:hAnsi="AZGCaspariT" w:cs="Arial"/>
                <w:color w:val="000000"/>
                <w:szCs w:val="24"/>
                <w:lang w:val="en-US"/>
              </w:rPr>
              <w:t xml:space="preserve"> or required by law or regulation to have access to the personal data.</w:t>
            </w:r>
          </w:p>
        </w:tc>
      </w:tr>
    </w:tbl>
    <w:p w14:paraId="0B66372A"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06"/>
        <w:gridCol w:w="8673"/>
      </w:tblGrid>
      <w:tr w:rsidR="00FD0470" w:rsidRPr="00C63231" w14:paraId="370B84E3" w14:textId="77777777" w:rsidTr="004C53B3">
        <w:trPr>
          <w:tblCellSpacing w:w="0" w:type="dxa"/>
        </w:trPr>
        <w:tc>
          <w:tcPr>
            <w:tcW w:w="0" w:type="auto"/>
            <w:hideMark/>
          </w:tcPr>
          <w:p w14:paraId="6B5EFFBA"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(c)</w:t>
            </w:r>
          </w:p>
        </w:tc>
        <w:tc>
          <w:tcPr>
            <w:tcW w:w="0" w:type="auto"/>
            <w:hideMark/>
          </w:tcPr>
          <w:p w14:paraId="368568A0"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 xml:space="preserve">It has no reason to believe, at the time of </w:t>
            </w:r>
            <w:proofErr w:type="gramStart"/>
            <w:r w:rsidRPr="00FC4E56">
              <w:rPr>
                <w:rFonts w:ascii="AZGCaspariT" w:hAnsi="AZGCaspariT" w:cs="Arial"/>
                <w:color w:val="000000"/>
                <w:szCs w:val="24"/>
                <w:lang w:val="en-US"/>
              </w:rPr>
              <w:t>entering into</w:t>
            </w:r>
            <w:proofErr w:type="gramEnd"/>
            <w:r w:rsidRPr="00FC4E56">
              <w:rPr>
                <w:rFonts w:ascii="AZGCaspariT" w:hAnsi="AZGCaspariT" w:cs="Arial"/>
                <w:color w:val="000000"/>
                <w:szCs w:val="24"/>
                <w:lang w:val="en-US"/>
              </w:rPr>
              <w:t xml:space="preserve"> these clauses, in the existence of any local laws that would have a substantial adverse effect on the guarantees provided for under these clauses, and it will inform the data exporter (which will pass such notification on to the authority where required) if it becomes aware of any such laws.</w:t>
            </w:r>
          </w:p>
        </w:tc>
      </w:tr>
    </w:tbl>
    <w:p w14:paraId="4FF5CC3C"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63231" w14:paraId="656BE6B3" w14:textId="77777777" w:rsidTr="004C53B3">
        <w:trPr>
          <w:tblCellSpacing w:w="0" w:type="dxa"/>
        </w:trPr>
        <w:tc>
          <w:tcPr>
            <w:tcW w:w="0" w:type="auto"/>
            <w:hideMark/>
          </w:tcPr>
          <w:p w14:paraId="23A8F67C"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(d)</w:t>
            </w:r>
          </w:p>
        </w:tc>
        <w:tc>
          <w:tcPr>
            <w:tcW w:w="0" w:type="auto"/>
            <w:hideMark/>
          </w:tcPr>
          <w:p w14:paraId="2404C0F9" w14:textId="78CDDF4E"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 xml:space="preserve">It will process the personal data for purposes described in </w:t>
            </w:r>
            <w:proofErr w:type="gramStart"/>
            <w:r w:rsidRPr="00FC4E56">
              <w:rPr>
                <w:rFonts w:ascii="AZGCaspariT" w:hAnsi="AZGCaspariT" w:cs="Arial"/>
                <w:color w:val="000000"/>
                <w:szCs w:val="24"/>
                <w:lang w:val="en-US"/>
              </w:rPr>
              <w:t xml:space="preserve">Annex </w:t>
            </w:r>
            <w:r w:rsidR="0065424C" w:rsidRPr="00FC4E56">
              <w:rPr>
                <w:rFonts w:ascii="AZGCaspariT" w:hAnsi="AZGCaspariT" w:cs="Arial"/>
                <w:color w:val="000000"/>
                <w:szCs w:val="24"/>
                <w:lang w:val="en-US"/>
              </w:rPr>
              <w:t>II</w:t>
            </w:r>
            <w:r w:rsidRPr="00FC4E56">
              <w:rPr>
                <w:rFonts w:ascii="AZGCaspariT" w:hAnsi="AZGCaspariT" w:cs="Arial"/>
                <w:color w:val="000000"/>
                <w:szCs w:val="24"/>
                <w:lang w:val="en-US"/>
              </w:rPr>
              <w:t>, and</w:t>
            </w:r>
            <w:proofErr w:type="gramEnd"/>
            <w:r w:rsidRPr="00FC4E56">
              <w:rPr>
                <w:rFonts w:ascii="AZGCaspariT" w:hAnsi="AZGCaspariT" w:cs="Arial"/>
                <w:color w:val="000000"/>
                <w:szCs w:val="24"/>
                <w:lang w:val="en-US"/>
              </w:rPr>
              <w:t xml:space="preserve"> has the legal authority to give the warranties and fulfil the undertakings set out in these clauses.</w:t>
            </w:r>
          </w:p>
        </w:tc>
      </w:tr>
    </w:tbl>
    <w:p w14:paraId="777E3D7C"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1"/>
        <w:gridCol w:w="8658"/>
      </w:tblGrid>
      <w:tr w:rsidR="00FD0470" w:rsidRPr="00C63231" w14:paraId="2A0DA8E8" w14:textId="77777777" w:rsidTr="004C53B3">
        <w:trPr>
          <w:tblCellSpacing w:w="0" w:type="dxa"/>
        </w:trPr>
        <w:tc>
          <w:tcPr>
            <w:tcW w:w="0" w:type="auto"/>
            <w:hideMark/>
          </w:tcPr>
          <w:p w14:paraId="4109C3CB"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(e)</w:t>
            </w:r>
          </w:p>
        </w:tc>
        <w:tc>
          <w:tcPr>
            <w:tcW w:w="0" w:type="auto"/>
            <w:hideMark/>
          </w:tcPr>
          <w:p w14:paraId="2EA9256E"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 xml:space="preserve">It will identify to the data exporter a contact point within its </w:t>
            </w:r>
            <w:proofErr w:type="spellStart"/>
            <w:r w:rsidRPr="00FC4E56">
              <w:rPr>
                <w:rFonts w:ascii="AZGCaspariT" w:hAnsi="AZGCaspariT" w:cs="Arial"/>
                <w:color w:val="000000"/>
                <w:szCs w:val="24"/>
                <w:lang w:val="en-US"/>
              </w:rPr>
              <w:t>organisation</w:t>
            </w:r>
            <w:proofErr w:type="spellEnd"/>
            <w:r w:rsidRPr="00FC4E56">
              <w:rPr>
                <w:rFonts w:ascii="AZGCaspariT" w:hAnsi="AZGCaspariT" w:cs="Arial"/>
                <w:color w:val="000000"/>
                <w:szCs w:val="24"/>
                <w:lang w:val="en-US"/>
              </w:rPr>
              <w:t xml:space="preserve"> </w:t>
            </w:r>
            <w:proofErr w:type="spellStart"/>
            <w:r w:rsidRPr="00FC4E56">
              <w:rPr>
                <w:rFonts w:ascii="AZGCaspariT" w:hAnsi="AZGCaspariT" w:cs="Arial"/>
                <w:color w:val="000000"/>
                <w:szCs w:val="24"/>
                <w:lang w:val="en-US"/>
              </w:rPr>
              <w:t>authorised</w:t>
            </w:r>
            <w:proofErr w:type="spellEnd"/>
            <w:r w:rsidRPr="00FC4E56">
              <w:rPr>
                <w:rFonts w:ascii="AZGCaspariT" w:hAnsi="AZGCaspariT" w:cs="Arial"/>
                <w:color w:val="000000"/>
                <w:szCs w:val="24"/>
                <w:lang w:val="en-US"/>
              </w:rPr>
              <w:t xml:space="preserve"> to respond to enquiries concerning processing of the personal </w:t>
            </w:r>
            <w:proofErr w:type="gramStart"/>
            <w:r w:rsidRPr="00FC4E56">
              <w:rPr>
                <w:rFonts w:ascii="AZGCaspariT" w:hAnsi="AZGCaspariT" w:cs="Arial"/>
                <w:color w:val="000000"/>
                <w:szCs w:val="24"/>
                <w:lang w:val="en-US"/>
              </w:rPr>
              <w:t>data, and</w:t>
            </w:r>
            <w:proofErr w:type="gramEnd"/>
            <w:r w:rsidRPr="00FC4E56">
              <w:rPr>
                <w:rFonts w:ascii="AZGCaspariT" w:hAnsi="AZGCaspariT" w:cs="Arial"/>
                <w:color w:val="000000"/>
                <w:szCs w:val="24"/>
                <w:lang w:val="en-US"/>
              </w:rPr>
              <w:t xml:space="preserve">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w:t>
            </w:r>
          </w:p>
        </w:tc>
      </w:tr>
    </w:tbl>
    <w:p w14:paraId="69158BBE"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183"/>
        <w:gridCol w:w="8696"/>
      </w:tblGrid>
      <w:tr w:rsidR="00FD0470" w:rsidRPr="00C63231" w14:paraId="24006AE9" w14:textId="77777777" w:rsidTr="004C53B3">
        <w:trPr>
          <w:tblCellSpacing w:w="0" w:type="dxa"/>
        </w:trPr>
        <w:tc>
          <w:tcPr>
            <w:tcW w:w="0" w:type="auto"/>
            <w:hideMark/>
          </w:tcPr>
          <w:p w14:paraId="7A9EF274"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(f)</w:t>
            </w:r>
          </w:p>
        </w:tc>
        <w:tc>
          <w:tcPr>
            <w:tcW w:w="0" w:type="auto"/>
            <w:hideMark/>
          </w:tcPr>
          <w:p w14:paraId="3EC844B3" w14:textId="77777777" w:rsidR="00FD0470" w:rsidRPr="00FC4E56" w:rsidRDefault="00FD0470" w:rsidP="004C53B3">
            <w:pPr>
              <w:ind w:left="186"/>
              <w:jc w:val="both"/>
              <w:rPr>
                <w:rFonts w:ascii="AZGCaspariT" w:hAnsi="AZGCaspariT" w:cs="Arial"/>
                <w:color w:val="000000"/>
                <w:szCs w:val="24"/>
                <w:lang w:val="en-US"/>
              </w:rPr>
            </w:pPr>
            <w:r w:rsidRPr="00FC4E56">
              <w:rPr>
                <w:rFonts w:ascii="AZGCaspariT" w:hAnsi="AZGCaspariT" w:cs="Arial"/>
                <w:color w:val="000000"/>
                <w:szCs w:val="24"/>
                <w:lang w:val="en-US"/>
              </w:rPr>
              <w:t>At the request of the data exporter, it will provide the data exporter with evidence of financial resources sufficient to fulfil its responsibilities under clause III (which may include insurance coverage).</w:t>
            </w:r>
          </w:p>
        </w:tc>
      </w:tr>
    </w:tbl>
    <w:p w14:paraId="3F1224FE"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16"/>
        <w:gridCol w:w="8663"/>
      </w:tblGrid>
      <w:tr w:rsidR="00FD0470" w:rsidRPr="00C63231" w14:paraId="7E8D7162" w14:textId="77777777" w:rsidTr="004C53B3">
        <w:trPr>
          <w:tblCellSpacing w:w="0" w:type="dxa"/>
        </w:trPr>
        <w:tc>
          <w:tcPr>
            <w:tcW w:w="0" w:type="auto"/>
            <w:hideMark/>
          </w:tcPr>
          <w:p w14:paraId="3621EE8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(g)</w:t>
            </w:r>
          </w:p>
        </w:tc>
        <w:tc>
          <w:tcPr>
            <w:tcW w:w="0" w:type="auto"/>
            <w:hideMark/>
          </w:tcPr>
          <w:p w14:paraId="4EC88B1B"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w:t>
            </w:r>
          </w:p>
        </w:tc>
      </w:tr>
    </w:tbl>
    <w:p w14:paraId="1343AFFF"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63231" w14:paraId="2EA4FAB5" w14:textId="77777777" w:rsidTr="004C53B3">
        <w:trPr>
          <w:tblCellSpacing w:w="0" w:type="dxa"/>
        </w:trPr>
        <w:tc>
          <w:tcPr>
            <w:tcW w:w="0" w:type="auto"/>
            <w:hideMark/>
          </w:tcPr>
          <w:p w14:paraId="26C372A0"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(h)</w:t>
            </w:r>
          </w:p>
        </w:tc>
        <w:tc>
          <w:tcPr>
            <w:tcW w:w="0" w:type="auto"/>
            <w:hideMark/>
          </w:tcPr>
          <w:p w14:paraId="33112550"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It will process the personal data, at its option, in accordance with:</w:t>
            </w:r>
          </w:p>
          <w:tbl>
            <w:tblPr>
              <w:tblW w:w="5000" w:type="pct"/>
              <w:tblCellSpacing w:w="0" w:type="dxa"/>
              <w:tblCellMar>
                <w:left w:w="0" w:type="dxa"/>
                <w:right w:w="0" w:type="dxa"/>
              </w:tblCellMar>
              <w:tblLook w:val="04A0" w:firstRow="1" w:lastRow="0" w:firstColumn="1" w:lastColumn="0" w:noHBand="0" w:noVBand="1"/>
            </w:tblPr>
            <w:tblGrid>
              <w:gridCol w:w="203"/>
              <w:gridCol w:w="8449"/>
            </w:tblGrid>
            <w:tr w:rsidR="00FD0470" w:rsidRPr="00C63231" w14:paraId="376E56B7" w14:textId="77777777" w:rsidTr="004C53B3">
              <w:trPr>
                <w:tblCellSpacing w:w="0" w:type="dxa"/>
              </w:trPr>
              <w:tc>
                <w:tcPr>
                  <w:tcW w:w="0" w:type="auto"/>
                  <w:hideMark/>
                </w:tcPr>
                <w:p w14:paraId="33D148F4"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w:t>
                  </w:r>
                </w:p>
              </w:tc>
              <w:tc>
                <w:tcPr>
                  <w:tcW w:w="0" w:type="auto"/>
                  <w:hideMark/>
                </w:tcPr>
                <w:p w14:paraId="7EE878C7" w14:textId="77777777" w:rsidR="00FD0470" w:rsidRPr="00FC4E56" w:rsidRDefault="00FD0470" w:rsidP="004C53B3">
                  <w:pPr>
                    <w:ind w:left="184"/>
                    <w:jc w:val="both"/>
                    <w:rPr>
                      <w:rFonts w:ascii="AZGCaspariT" w:hAnsi="AZGCaspariT" w:cs="Arial"/>
                      <w:color w:val="000000"/>
                      <w:szCs w:val="24"/>
                      <w:lang w:val="en-US"/>
                    </w:rPr>
                  </w:pPr>
                  <w:r w:rsidRPr="00FC4E56">
                    <w:rPr>
                      <w:rFonts w:ascii="AZGCaspariT" w:hAnsi="AZGCaspariT" w:cs="Arial"/>
                      <w:color w:val="000000"/>
                      <w:szCs w:val="24"/>
                      <w:lang w:val="en-US"/>
                    </w:rPr>
                    <w:t>the data protection laws of the country in which the data exporter is established, or</w:t>
                  </w:r>
                </w:p>
              </w:tc>
            </w:tr>
          </w:tbl>
          <w:p w14:paraId="1F017E07" w14:textId="77777777" w:rsidR="00FD0470" w:rsidRPr="00D8424D"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14"/>
              <w:gridCol w:w="8438"/>
            </w:tblGrid>
            <w:tr w:rsidR="00FD0470" w:rsidRPr="00C63231" w14:paraId="7320902B" w14:textId="77777777" w:rsidTr="004C53B3">
              <w:trPr>
                <w:tblCellSpacing w:w="0" w:type="dxa"/>
              </w:trPr>
              <w:tc>
                <w:tcPr>
                  <w:tcW w:w="0" w:type="auto"/>
                  <w:hideMark/>
                </w:tcPr>
                <w:p w14:paraId="174C9A54"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(ii)</w:t>
                  </w:r>
                </w:p>
              </w:tc>
              <w:tc>
                <w:tcPr>
                  <w:tcW w:w="0" w:type="auto"/>
                  <w:hideMark/>
                </w:tcPr>
                <w:p w14:paraId="70C93C70" w14:textId="77777777" w:rsidR="00FD0470" w:rsidRPr="00FC4E56" w:rsidRDefault="00FD0470" w:rsidP="004C53B3">
                  <w:pPr>
                    <w:ind w:left="135"/>
                    <w:jc w:val="both"/>
                    <w:rPr>
                      <w:rFonts w:ascii="AZGCaspariT" w:hAnsi="AZGCaspariT" w:cs="Arial"/>
                      <w:color w:val="000000"/>
                      <w:szCs w:val="24"/>
                      <w:lang w:val="en-US"/>
                    </w:rPr>
                  </w:pPr>
                  <w:r w:rsidRPr="00FC4E56">
                    <w:rPr>
                      <w:rFonts w:ascii="AZGCaspariT" w:hAnsi="AZGCaspariT" w:cs="Arial"/>
                      <w:color w:val="000000"/>
                      <w:szCs w:val="24"/>
                      <w:lang w:val="en-US"/>
                    </w:rPr>
                    <w:t>the relevant provisions</w:t>
                  </w:r>
                  <w:r>
                    <w:fldChar w:fldCharType="begin"/>
                  </w:r>
                  <w:r w:rsidRPr="009E04BA">
                    <w:rPr>
                      <w:lang w:val="en-US"/>
                      <w:rPrChange w:id="4" w:author="Wijst, MGP van der (medgen)" w:date="2024-10-11T09:51:00Z" w16du:dateUtc="2024-10-11T07:51:00Z">
                        <w:rPr/>
                      </w:rPrChange>
                    </w:rPr>
                    <w:instrText>HYPERLINK "https://eur-lex.europa.eu/legal-content/EN/TXT/HTML/?uri=CELEX:32004D0915&amp;from=NL" \l "ntr1-L_2004385EN.01007702-E0001"</w:instrText>
                  </w:r>
                  <w:r>
                    <w:fldChar w:fldCharType="separate"/>
                  </w:r>
                  <w:r w:rsidRPr="00FC4E56">
                    <w:rPr>
                      <w:rFonts w:ascii="AZGCaspariT" w:hAnsi="AZGCaspariT" w:cs="Arial"/>
                      <w:color w:val="0000FF"/>
                      <w:szCs w:val="24"/>
                      <w:u w:val="single"/>
                      <w:lang w:val="en-US"/>
                    </w:rPr>
                    <w:t> (</w:t>
                  </w:r>
                  <w:r w:rsidRPr="00FC4E56">
                    <w:rPr>
                      <w:rFonts w:ascii="AZGCaspariT" w:hAnsi="AZGCaspariT" w:cs="Arial"/>
                      <w:color w:val="0000FF"/>
                      <w:sz w:val="17"/>
                      <w:szCs w:val="17"/>
                      <w:u w:val="single"/>
                      <w:vertAlign w:val="superscript"/>
                      <w:lang w:val="en-US"/>
                    </w:rPr>
                    <w:t>1</w:t>
                  </w:r>
                  <w:r w:rsidRPr="00FC4E56">
                    <w:rPr>
                      <w:rFonts w:ascii="AZGCaspariT" w:hAnsi="AZGCaspariT" w:cs="Arial"/>
                      <w:color w:val="0000FF"/>
                      <w:szCs w:val="24"/>
                      <w:u w:val="single"/>
                      <w:lang w:val="en-US"/>
                    </w:rPr>
                    <w:t>)</w:t>
                  </w:r>
                  <w:r>
                    <w:rPr>
                      <w:rFonts w:ascii="AZGCaspariT" w:hAnsi="AZGCaspariT" w:cs="Arial"/>
                      <w:color w:val="0000FF"/>
                      <w:szCs w:val="24"/>
                      <w:u w:val="single"/>
                      <w:lang w:val="en-US"/>
                    </w:rPr>
                    <w:fldChar w:fldCharType="end"/>
                  </w:r>
                  <w:r w:rsidRPr="00FC4E56">
                    <w:rPr>
                      <w:rFonts w:ascii="AZGCaspariT" w:hAnsi="AZGCaspariT" w:cs="Arial"/>
                      <w:color w:val="000000"/>
                      <w:szCs w:val="24"/>
                      <w:lang w:val="en-US"/>
                    </w:rPr>
                    <w:t xml:space="preserve"> of any Commission decision pursuant to Article 25(6) of Directive 95/46/EC, where the data importer complies with the relevant provisions of such an </w:t>
                  </w:r>
                  <w:proofErr w:type="spellStart"/>
                  <w:r w:rsidRPr="00FC4E56">
                    <w:rPr>
                      <w:rFonts w:ascii="AZGCaspariT" w:hAnsi="AZGCaspariT" w:cs="Arial"/>
                      <w:color w:val="000000"/>
                      <w:szCs w:val="24"/>
                      <w:lang w:val="en-US"/>
                    </w:rPr>
                    <w:t>authorisation</w:t>
                  </w:r>
                  <w:proofErr w:type="spellEnd"/>
                  <w:r w:rsidRPr="00FC4E56">
                    <w:rPr>
                      <w:rFonts w:ascii="AZGCaspariT" w:hAnsi="AZGCaspariT" w:cs="Arial"/>
                      <w:color w:val="000000"/>
                      <w:szCs w:val="24"/>
                      <w:lang w:val="en-US"/>
                    </w:rPr>
                    <w:t xml:space="preserve"> or decision and is based in a country to which such an </w:t>
                  </w:r>
                  <w:proofErr w:type="spellStart"/>
                  <w:r w:rsidRPr="00FC4E56">
                    <w:rPr>
                      <w:rFonts w:ascii="AZGCaspariT" w:hAnsi="AZGCaspariT" w:cs="Arial"/>
                      <w:color w:val="000000"/>
                      <w:szCs w:val="24"/>
                      <w:lang w:val="en-US"/>
                    </w:rPr>
                    <w:t>authorisation</w:t>
                  </w:r>
                  <w:proofErr w:type="spellEnd"/>
                  <w:r w:rsidRPr="00FC4E56">
                    <w:rPr>
                      <w:rFonts w:ascii="AZGCaspariT" w:hAnsi="AZGCaspariT" w:cs="Arial"/>
                      <w:color w:val="000000"/>
                      <w:szCs w:val="24"/>
                      <w:lang w:val="en-US"/>
                    </w:rPr>
                    <w:t xml:space="preserve"> or decision pertains, but is not covered by such </w:t>
                  </w:r>
                  <w:proofErr w:type="spellStart"/>
                  <w:r w:rsidRPr="00FC4E56">
                    <w:rPr>
                      <w:rFonts w:ascii="AZGCaspariT" w:hAnsi="AZGCaspariT" w:cs="Arial"/>
                      <w:color w:val="000000"/>
                      <w:szCs w:val="24"/>
                      <w:lang w:val="en-US"/>
                    </w:rPr>
                    <w:t>authorisation</w:t>
                  </w:r>
                  <w:proofErr w:type="spellEnd"/>
                  <w:r w:rsidRPr="00FC4E56">
                    <w:rPr>
                      <w:rFonts w:ascii="AZGCaspariT" w:hAnsi="AZGCaspariT" w:cs="Arial"/>
                      <w:color w:val="000000"/>
                      <w:szCs w:val="24"/>
                      <w:lang w:val="en-US"/>
                    </w:rPr>
                    <w:t xml:space="preserve"> or decision for the purposes of the transfer(s) of the personal data</w:t>
                  </w:r>
                  <w:r>
                    <w:fldChar w:fldCharType="begin"/>
                  </w:r>
                  <w:r w:rsidRPr="009E04BA">
                    <w:rPr>
                      <w:lang w:val="en-US"/>
                      <w:rPrChange w:id="5" w:author="Wijst, MGP van der (medgen)" w:date="2024-10-11T09:51:00Z" w16du:dateUtc="2024-10-11T07:51:00Z">
                        <w:rPr/>
                      </w:rPrChange>
                    </w:rPr>
                    <w:instrText>HYPERLINK "https://eur-lex.europa.eu/legal-content/EN/TXT/HTML/?uri=CELEX:32004D0915&amp;from=NL" \l "ntr2-L_2004385EN.01007702-E0002"</w:instrText>
                  </w:r>
                  <w:r>
                    <w:fldChar w:fldCharType="separate"/>
                  </w:r>
                  <w:r w:rsidRPr="00FC4E56">
                    <w:rPr>
                      <w:rFonts w:ascii="AZGCaspariT" w:hAnsi="AZGCaspariT" w:cs="Arial"/>
                      <w:color w:val="0000FF"/>
                      <w:szCs w:val="24"/>
                      <w:u w:val="single"/>
                      <w:lang w:val="en-US"/>
                    </w:rPr>
                    <w:t> (</w:t>
                  </w:r>
                  <w:r w:rsidRPr="00FC4E56">
                    <w:rPr>
                      <w:rFonts w:ascii="AZGCaspariT" w:hAnsi="AZGCaspariT" w:cs="Arial"/>
                      <w:color w:val="0000FF"/>
                      <w:sz w:val="17"/>
                      <w:szCs w:val="17"/>
                      <w:u w:val="single"/>
                      <w:vertAlign w:val="superscript"/>
                      <w:lang w:val="en-US"/>
                    </w:rPr>
                    <w:t>2</w:t>
                  </w:r>
                  <w:r w:rsidRPr="00FC4E56">
                    <w:rPr>
                      <w:rFonts w:ascii="AZGCaspariT" w:hAnsi="AZGCaspariT" w:cs="Arial"/>
                      <w:color w:val="0000FF"/>
                      <w:szCs w:val="24"/>
                      <w:u w:val="single"/>
                      <w:lang w:val="en-US"/>
                    </w:rPr>
                    <w:t>)</w:t>
                  </w:r>
                  <w:r>
                    <w:rPr>
                      <w:rFonts w:ascii="AZGCaspariT" w:hAnsi="AZGCaspariT" w:cs="Arial"/>
                      <w:color w:val="0000FF"/>
                      <w:szCs w:val="24"/>
                      <w:u w:val="single"/>
                      <w:lang w:val="en-US"/>
                    </w:rPr>
                    <w:fldChar w:fldCharType="end"/>
                  </w:r>
                  <w:r w:rsidRPr="00FC4E56">
                    <w:rPr>
                      <w:rFonts w:ascii="AZGCaspariT" w:hAnsi="AZGCaspariT" w:cs="Arial"/>
                      <w:color w:val="000000"/>
                      <w:szCs w:val="24"/>
                      <w:lang w:val="en-US"/>
                    </w:rPr>
                    <w:t>, or</w:t>
                  </w:r>
                </w:p>
              </w:tc>
            </w:tr>
          </w:tbl>
          <w:p w14:paraId="4347A8A6" w14:textId="77777777" w:rsidR="00FD0470" w:rsidRPr="00D8424D"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489"/>
              <w:gridCol w:w="8163"/>
            </w:tblGrid>
            <w:tr w:rsidR="0049790C" w:rsidRPr="00C63231" w14:paraId="29F46027" w14:textId="77777777" w:rsidTr="004C53B3">
              <w:trPr>
                <w:tblCellSpacing w:w="0" w:type="dxa"/>
              </w:trPr>
              <w:tc>
                <w:tcPr>
                  <w:tcW w:w="0" w:type="auto"/>
                  <w:hideMark/>
                </w:tcPr>
                <w:p w14:paraId="2F1DB8DB"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(iii)</w:t>
                  </w:r>
                </w:p>
              </w:tc>
              <w:tc>
                <w:tcPr>
                  <w:tcW w:w="0" w:type="auto"/>
                  <w:hideMark/>
                </w:tcPr>
                <w:p w14:paraId="22496727" w14:textId="3AF8A9A7" w:rsidR="00FD0470" w:rsidRPr="00FC4E56" w:rsidRDefault="00FD0470" w:rsidP="004C53B3">
                  <w:pPr>
                    <w:jc w:val="both"/>
                    <w:rPr>
                      <w:rFonts w:ascii="AZGCaspariT" w:hAnsi="AZGCaspariT" w:cs="Arial"/>
                      <w:color w:val="000000"/>
                      <w:szCs w:val="24"/>
                      <w:lang w:val="en-US"/>
                    </w:rPr>
                  </w:pPr>
                  <w:r w:rsidRPr="00FC4E56">
                    <w:rPr>
                      <w:rFonts w:ascii="AZGCaspariT" w:hAnsi="AZGCaspariT" w:cs="Arial"/>
                      <w:color w:val="000000"/>
                      <w:szCs w:val="24"/>
                      <w:lang w:val="en-US"/>
                    </w:rPr>
                    <w:t>the data processing principles set forth in</w:t>
                  </w:r>
                  <w:r w:rsidR="0049790C" w:rsidRPr="00FC4E56">
                    <w:rPr>
                      <w:rFonts w:ascii="AZGCaspariT" w:hAnsi="AZGCaspariT" w:cs="Arial"/>
                      <w:color w:val="000000"/>
                      <w:szCs w:val="24"/>
                      <w:lang w:val="en-US"/>
                    </w:rPr>
                    <w:t xml:space="preserve"> annex III-A</w:t>
                  </w:r>
                  <w:r w:rsidRPr="00FC4E56">
                    <w:rPr>
                      <w:rFonts w:ascii="AZGCaspariT" w:hAnsi="AZGCaspariT" w:cs="Arial"/>
                      <w:color w:val="000000"/>
                      <w:szCs w:val="24"/>
                      <w:lang w:val="en-US"/>
                    </w:rPr>
                    <w:t>.</w:t>
                  </w:r>
                </w:p>
                <w:p w14:paraId="7507027B" w14:textId="77777777" w:rsidR="00FD0470" w:rsidRPr="00FC4E56" w:rsidRDefault="00FD0470" w:rsidP="004C53B3">
                  <w:pPr>
                    <w:jc w:val="both"/>
                    <w:rPr>
                      <w:rFonts w:ascii="AZGCaspariT" w:hAnsi="AZGCaspariT" w:cs="Arial"/>
                      <w:color w:val="000000"/>
                      <w:szCs w:val="24"/>
                      <w:lang w:val="en-US"/>
                    </w:rPr>
                  </w:pPr>
                  <w:r w:rsidRPr="00FC4E56">
                    <w:rPr>
                      <w:rFonts w:ascii="AZGCaspariT" w:hAnsi="AZGCaspariT" w:cs="Arial"/>
                      <w:color w:val="000000"/>
                      <w:szCs w:val="24"/>
                      <w:lang w:val="en-US"/>
                    </w:rPr>
                    <w:t>The data importer to indicate which option it selects:</w:t>
                  </w:r>
                </w:p>
                <w:p w14:paraId="28F7152E" w14:textId="77777777" w:rsidR="00FD0470" w:rsidRPr="00FC4E56" w:rsidRDefault="00FD0470" w:rsidP="004C53B3">
                  <w:pPr>
                    <w:jc w:val="both"/>
                    <w:rPr>
                      <w:rFonts w:ascii="AZGCaspariT" w:hAnsi="AZGCaspariT" w:cs="Arial"/>
                      <w:color w:val="000000"/>
                      <w:szCs w:val="24"/>
                      <w:lang w:val="en-US"/>
                    </w:rPr>
                  </w:pPr>
                  <w:r w:rsidRPr="00FC4E56">
                    <w:rPr>
                      <w:rFonts w:ascii="AZGCaspariT" w:hAnsi="AZGCaspariT" w:cs="Arial"/>
                      <w:color w:val="000000"/>
                      <w:szCs w:val="24"/>
                      <w:lang w:val="en-US"/>
                    </w:rPr>
                    <w:t xml:space="preserve">Initials of the data </w:t>
                  </w:r>
                  <w:proofErr w:type="gramStart"/>
                  <w:r w:rsidRPr="00FC4E56">
                    <w:rPr>
                      <w:rFonts w:ascii="AZGCaspariT" w:hAnsi="AZGCaspariT" w:cs="Arial"/>
                      <w:color w:val="000000"/>
                      <w:szCs w:val="24"/>
                      <w:lang w:val="en-US"/>
                    </w:rPr>
                    <w:t>importer:_</w:t>
                  </w:r>
                  <w:proofErr w:type="gramEnd"/>
                  <w:r w:rsidRPr="00FC4E56">
                    <w:rPr>
                      <w:rFonts w:ascii="AZGCaspariT" w:hAnsi="AZGCaspariT" w:cs="Arial"/>
                      <w:color w:val="000000"/>
                      <w:szCs w:val="24"/>
                      <w:lang w:val="en-US"/>
                    </w:rPr>
                    <w:t>;</w:t>
                  </w:r>
                </w:p>
              </w:tc>
            </w:tr>
          </w:tbl>
          <w:p w14:paraId="1F1974DD" w14:textId="77777777" w:rsidR="00FD0470" w:rsidRPr="00FC4E56" w:rsidRDefault="00FD0470" w:rsidP="004C53B3">
            <w:pPr>
              <w:rPr>
                <w:rFonts w:ascii="AZGCaspariT" w:hAnsi="AZGCaspariT" w:cs="Arial"/>
                <w:color w:val="000000"/>
                <w:szCs w:val="24"/>
                <w:lang w:val="en-US"/>
              </w:rPr>
            </w:pPr>
          </w:p>
        </w:tc>
      </w:tr>
    </w:tbl>
    <w:p w14:paraId="0A32C2FB" w14:textId="77777777" w:rsidR="00FD0470" w:rsidRPr="00D8424D"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168"/>
        <w:gridCol w:w="8711"/>
      </w:tblGrid>
      <w:tr w:rsidR="00FD0470" w:rsidRPr="00C63231" w14:paraId="3A7AB969" w14:textId="77777777" w:rsidTr="004C53B3">
        <w:trPr>
          <w:trHeight w:val="1275"/>
          <w:tblCellSpacing w:w="0" w:type="dxa"/>
        </w:trPr>
        <w:tc>
          <w:tcPr>
            <w:tcW w:w="0" w:type="auto"/>
            <w:hideMark/>
          </w:tcPr>
          <w:p w14:paraId="586EC6C3"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w:t>
            </w:r>
          </w:p>
        </w:tc>
        <w:tc>
          <w:tcPr>
            <w:tcW w:w="0" w:type="auto"/>
            <w:hideMark/>
          </w:tcPr>
          <w:p w14:paraId="2CCC0DCB" w14:textId="77777777" w:rsidR="00FD0470" w:rsidRPr="00FC4E56" w:rsidRDefault="00FD0470" w:rsidP="004C53B3">
            <w:pPr>
              <w:ind w:left="199"/>
              <w:jc w:val="both"/>
              <w:rPr>
                <w:rFonts w:ascii="AZGCaspariT" w:hAnsi="AZGCaspariT" w:cs="Arial"/>
                <w:color w:val="000000"/>
                <w:szCs w:val="24"/>
                <w:lang w:val="en-US"/>
              </w:rPr>
            </w:pPr>
            <w:r w:rsidRPr="00FC4E56">
              <w:rPr>
                <w:rFonts w:ascii="AZGCaspariT" w:hAnsi="AZGCaspariT" w:cs="Arial"/>
                <w:color w:val="000000"/>
                <w:szCs w:val="24"/>
                <w:lang w:val="en-US"/>
              </w:rPr>
              <w:t xml:space="preserve">It will not disclose or transfer the personal data to a </w:t>
            </w:r>
            <w:proofErr w:type="gramStart"/>
            <w:r w:rsidRPr="00FC4E56">
              <w:rPr>
                <w:rFonts w:ascii="AZGCaspariT" w:hAnsi="AZGCaspariT" w:cs="Arial"/>
                <w:color w:val="000000"/>
                <w:szCs w:val="24"/>
                <w:lang w:val="en-US"/>
              </w:rPr>
              <w:t>third party</w:t>
            </w:r>
            <w:proofErr w:type="gramEnd"/>
            <w:r w:rsidRPr="00FC4E56">
              <w:rPr>
                <w:rFonts w:ascii="AZGCaspariT" w:hAnsi="AZGCaspariT" w:cs="Arial"/>
                <w:color w:val="000000"/>
                <w:szCs w:val="24"/>
                <w:lang w:val="en-US"/>
              </w:rPr>
              <w:t xml:space="preserve"> data controller located outside the European Economic Area (EEA) unless it notifies the data exporter about the transfer and</w:t>
            </w:r>
          </w:p>
          <w:tbl>
            <w:tblPr>
              <w:tblW w:w="5000" w:type="pct"/>
              <w:tblCellSpacing w:w="0" w:type="dxa"/>
              <w:tblCellMar>
                <w:left w:w="0" w:type="dxa"/>
                <w:right w:w="0" w:type="dxa"/>
              </w:tblCellMar>
              <w:tblLook w:val="04A0" w:firstRow="1" w:lastRow="0" w:firstColumn="1" w:lastColumn="0" w:noHBand="0" w:noVBand="1"/>
            </w:tblPr>
            <w:tblGrid>
              <w:gridCol w:w="168"/>
              <w:gridCol w:w="8543"/>
            </w:tblGrid>
            <w:tr w:rsidR="00FD0470" w:rsidRPr="00C63231" w14:paraId="0F46027C" w14:textId="77777777" w:rsidTr="004C53B3">
              <w:trPr>
                <w:tblCellSpacing w:w="0" w:type="dxa"/>
              </w:trPr>
              <w:tc>
                <w:tcPr>
                  <w:tcW w:w="0" w:type="auto"/>
                  <w:hideMark/>
                </w:tcPr>
                <w:p w14:paraId="2B39EE41"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w:t>
                  </w:r>
                </w:p>
              </w:tc>
              <w:tc>
                <w:tcPr>
                  <w:tcW w:w="0" w:type="auto"/>
                  <w:hideMark/>
                </w:tcPr>
                <w:p w14:paraId="6875EE5B" w14:textId="77777777" w:rsidR="00FD0470" w:rsidRPr="00FC4E56" w:rsidRDefault="00FD0470" w:rsidP="004C53B3">
                  <w:pPr>
                    <w:ind w:left="255"/>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w:t>
                  </w:r>
                  <w:proofErr w:type="gramStart"/>
                  <w:r w:rsidRPr="00FC4E56">
                    <w:rPr>
                      <w:rFonts w:ascii="AZGCaspariT" w:hAnsi="AZGCaspariT" w:cs="Arial"/>
                      <w:color w:val="000000"/>
                      <w:szCs w:val="24"/>
                      <w:lang w:val="en-US"/>
                    </w:rPr>
                    <w:t>third party</w:t>
                  </w:r>
                  <w:proofErr w:type="gramEnd"/>
                  <w:r w:rsidRPr="00FC4E56">
                    <w:rPr>
                      <w:rFonts w:ascii="AZGCaspariT" w:hAnsi="AZGCaspariT" w:cs="Arial"/>
                      <w:color w:val="000000"/>
                      <w:szCs w:val="24"/>
                      <w:lang w:val="en-US"/>
                    </w:rPr>
                    <w:t xml:space="preserve"> data controller processes the personal data in accordance with a Commission decision finding that a third country provides adequate protection, or</w:t>
                  </w:r>
                </w:p>
              </w:tc>
            </w:tr>
          </w:tbl>
          <w:p w14:paraId="0BDA1855" w14:textId="77777777" w:rsidR="00FD0470" w:rsidRPr="00D8424D"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14"/>
              <w:gridCol w:w="8497"/>
            </w:tblGrid>
            <w:tr w:rsidR="00FD0470" w:rsidRPr="00C63231" w14:paraId="7F992338" w14:textId="77777777" w:rsidTr="004C53B3">
              <w:trPr>
                <w:tblCellSpacing w:w="0" w:type="dxa"/>
              </w:trPr>
              <w:tc>
                <w:tcPr>
                  <w:tcW w:w="0" w:type="auto"/>
                  <w:hideMark/>
                </w:tcPr>
                <w:p w14:paraId="48E41AB8"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(ii)</w:t>
                  </w:r>
                </w:p>
              </w:tc>
              <w:tc>
                <w:tcPr>
                  <w:tcW w:w="0" w:type="auto"/>
                  <w:hideMark/>
                </w:tcPr>
                <w:p w14:paraId="71E1D444" w14:textId="77777777" w:rsidR="00FD0470" w:rsidRPr="00FC4E56" w:rsidRDefault="00FD0470" w:rsidP="004C53B3">
                  <w:pPr>
                    <w:ind w:left="188"/>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w:t>
                  </w:r>
                  <w:proofErr w:type="gramStart"/>
                  <w:r w:rsidRPr="00FC4E56">
                    <w:rPr>
                      <w:rFonts w:ascii="AZGCaspariT" w:hAnsi="AZGCaspariT" w:cs="Arial"/>
                      <w:color w:val="000000"/>
                      <w:szCs w:val="24"/>
                      <w:lang w:val="en-US"/>
                    </w:rPr>
                    <w:t>third party</w:t>
                  </w:r>
                  <w:proofErr w:type="gramEnd"/>
                  <w:r w:rsidRPr="00FC4E56">
                    <w:rPr>
                      <w:rFonts w:ascii="AZGCaspariT" w:hAnsi="AZGCaspariT" w:cs="Arial"/>
                      <w:color w:val="000000"/>
                      <w:szCs w:val="24"/>
                      <w:lang w:val="en-US"/>
                    </w:rPr>
                    <w:t xml:space="preserve"> data controller becomes a signatory to these clauses or another data transfer agreement approved by a competent authority in the EU, or</w:t>
                  </w:r>
                </w:p>
              </w:tc>
            </w:tr>
          </w:tbl>
          <w:p w14:paraId="30E9188D" w14:textId="77777777" w:rsidR="00FD0470" w:rsidRPr="00D8424D"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59"/>
              <w:gridCol w:w="8452"/>
            </w:tblGrid>
            <w:tr w:rsidR="00FD0470" w:rsidRPr="00C63231" w14:paraId="16FE0744" w14:textId="77777777" w:rsidTr="004C53B3">
              <w:trPr>
                <w:tblCellSpacing w:w="0" w:type="dxa"/>
              </w:trPr>
              <w:tc>
                <w:tcPr>
                  <w:tcW w:w="0" w:type="auto"/>
                  <w:hideMark/>
                </w:tcPr>
                <w:p w14:paraId="795FA0C7"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lastRenderedPageBreak/>
                    <w:t>(iii)</w:t>
                  </w:r>
                </w:p>
              </w:tc>
              <w:tc>
                <w:tcPr>
                  <w:tcW w:w="0" w:type="auto"/>
                  <w:hideMark/>
                </w:tcPr>
                <w:p w14:paraId="64A7DE0A" w14:textId="77777777" w:rsidR="00FD0470" w:rsidRPr="00FC4E56" w:rsidRDefault="00FD0470" w:rsidP="004C53B3">
                  <w:pPr>
                    <w:ind w:left="122"/>
                    <w:jc w:val="both"/>
                    <w:rPr>
                      <w:rFonts w:ascii="AZGCaspariT" w:hAnsi="AZGCaspariT" w:cs="Arial"/>
                      <w:color w:val="000000"/>
                      <w:szCs w:val="24"/>
                      <w:lang w:val="en-US"/>
                    </w:rPr>
                  </w:pPr>
                  <w:r w:rsidRPr="00FC4E56">
                    <w:rPr>
                      <w:rFonts w:ascii="AZGCaspariT" w:hAnsi="AZGCaspariT" w:cs="Arial"/>
                      <w:color w:val="000000"/>
                      <w:szCs w:val="24"/>
                      <w:lang w:val="en-US"/>
                    </w:rPr>
                    <w:t>data subjects have been given the opportunity to object, after having been informed of the purposes of the transfer, the categories of recipients and the fact that the countries to which data is exported may have different data protection standards, or</w:t>
                  </w:r>
                </w:p>
              </w:tc>
            </w:tr>
          </w:tbl>
          <w:p w14:paraId="2A69892E" w14:textId="77777777" w:rsidR="00FD0470" w:rsidRPr="00D8424D"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58"/>
              <w:gridCol w:w="8453"/>
            </w:tblGrid>
            <w:tr w:rsidR="00FD0470" w:rsidRPr="00C63231" w14:paraId="74E7824B" w14:textId="77777777" w:rsidTr="004C53B3">
              <w:trPr>
                <w:tblCellSpacing w:w="0" w:type="dxa"/>
              </w:trPr>
              <w:tc>
                <w:tcPr>
                  <w:tcW w:w="0" w:type="auto"/>
                  <w:hideMark/>
                </w:tcPr>
                <w:p w14:paraId="2DC07C82"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(iv)</w:t>
                  </w:r>
                </w:p>
              </w:tc>
              <w:tc>
                <w:tcPr>
                  <w:tcW w:w="0" w:type="auto"/>
                  <w:hideMark/>
                </w:tcPr>
                <w:p w14:paraId="4C75560D" w14:textId="77777777" w:rsidR="00FD0470" w:rsidRPr="00FC4E56" w:rsidRDefault="00FD0470" w:rsidP="004C53B3">
                  <w:pPr>
                    <w:ind w:left="135"/>
                    <w:jc w:val="both"/>
                    <w:rPr>
                      <w:rFonts w:ascii="AZGCaspariT" w:hAnsi="AZGCaspariT" w:cs="Arial"/>
                      <w:color w:val="000000"/>
                      <w:szCs w:val="24"/>
                      <w:lang w:val="en-US"/>
                    </w:rPr>
                  </w:pPr>
                  <w:proofErr w:type="gramStart"/>
                  <w:r w:rsidRPr="00FC4E56">
                    <w:rPr>
                      <w:rFonts w:ascii="AZGCaspariT" w:hAnsi="AZGCaspariT" w:cs="Arial"/>
                      <w:color w:val="000000"/>
                      <w:szCs w:val="24"/>
                      <w:lang w:val="en-US"/>
                    </w:rPr>
                    <w:t>with regard to</w:t>
                  </w:r>
                  <w:proofErr w:type="gramEnd"/>
                  <w:r w:rsidRPr="00FC4E56">
                    <w:rPr>
                      <w:rFonts w:ascii="AZGCaspariT" w:hAnsi="AZGCaspariT" w:cs="Arial"/>
                      <w:color w:val="000000"/>
                      <w:szCs w:val="24"/>
                      <w:lang w:val="en-US"/>
                    </w:rPr>
                    <w:t xml:space="preserve"> onward transfers of sensitive data, data subjects have given their unambiguous consent to the onward transfer.</w:t>
                  </w:r>
                </w:p>
                <w:p w14:paraId="4C730DDC" w14:textId="77777777" w:rsidR="00FD0470" w:rsidRPr="00FC4E56" w:rsidRDefault="00FD0470" w:rsidP="004C53B3">
                  <w:pPr>
                    <w:ind w:left="135"/>
                    <w:jc w:val="both"/>
                    <w:rPr>
                      <w:rFonts w:ascii="AZGCaspariT" w:hAnsi="AZGCaspariT" w:cs="Arial"/>
                      <w:color w:val="000000"/>
                      <w:szCs w:val="24"/>
                      <w:lang w:val="en-US"/>
                    </w:rPr>
                  </w:pPr>
                </w:p>
              </w:tc>
            </w:tr>
          </w:tbl>
          <w:p w14:paraId="707E5B1F" w14:textId="77777777" w:rsidR="00FD0470" w:rsidRPr="00FC4E56" w:rsidRDefault="00FD0470" w:rsidP="004C53B3">
            <w:pPr>
              <w:rPr>
                <w:rFonts w:ascii="AZGCaspariT" w:hAnsi="AZGCaspariT" w:cs="Arial"/>
                <w:color w:val="000000"/>
                <w:szCs w:val="24"/>
                <w:lang w:val="en-US"/>
              </w:rPr>
            </w:pPr>
          </w:p>
        </w:tc>
      </w:tr>
    </w:tbl>
    <w:p w14:paraId="1127C272"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lastRenderedPageBreak/>
        <w:t>III.</w:t>
      </w:r>
      <w:r w:rsidRPr="00FC4E56">
        <w:rPr>
          <w:rFonts w:ascii="AZGCaspariT" w:hAnsi="AZGCaspariT" w:cs="Arial"/>
          <w:b/>
          <w:bCs/>
          <w:color w:val="000000"/>
          <w:szCs w:val="24"/>
          <w:lang w:val="en-US"/>
        </w:rPr>
        <w:tab/>
        <w:t xml:space="preserve">Liability and </w:t>
      </w:r>
      <w:proofErr w:type="gramStart"/>
      <w:r w:rsidRPr="00FC4E56">
        <w:rPr>
          <w:rFonts w:ascii="AZGCaspariT" w:hAnsi="AZGCaspariT" w:cs="Arial"/>
          <w:b/>
          <w:bCs/>
          <w:color w:val="000000"/>
          <w:szCs w:val="24"/>
          <w:lang w:val="en-US"/>
        </w:rPr>
        <w:t>third party</w:t>
      </w:r>
      <w:proofErr w:type="gramEnd"/>
      <w:r w:rsidRPr="00FC4E56">
        <w:rPr>
          <w:rFonts w:ascii="AZGCaspariT" w:hAnsi="AZGCaspariT" w:cs="Arial"/>
          <w:b/>
          <w:bCs/>
          <w:color w:val="000000"/>
          <w:szCs w:val="24"/>
          <w:lang w:val="en-US"/>
        </w:rPr>
        <w:t xml:space="preserve"> rights</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63231" w14:paraId="68415B68" w14:textId="77777777" w:rsidTr="004C53B3">
        <w:trPr>
          <w:tblCellSpacing w:w="0" w:type="dxa"/>
        </w:trPr>
        <w:tc>
          <w:tcPr>
            <w:tcW w:w="0" w:type="auto"/>
            <w:hideMark/>
          </w:tcPr>
          <w:p w14:paraId="3D5B45F6"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7197D132"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 xml:space="preserve">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w:t>
            </w:r>
            <w:proofErr w:type="gramStart"/>
            <w:r w:rsidRPr="00FC4E56">
              <w:rPr>
                <w:rFonts w:ascii="AZGCaspariT" w:hAnsi="AZGCaspariT" w:cs="Arial"/>
                <w:color w:val="000000"/>
                <w:szCs w:val="24"/>
                <w:lang w:val="en-US"/>
              </w:rPr>
              <w:t>third party</w:t>
            </w:r>
            <w:proofErr w:type="gramEnd"/>
            <w:r w:rsidRPr="00FC4E56">
              <w:rPr>
                <w:rFonts w:ascii="AZGCaspariT" w:hAnsi="AZGCaspariT" w:cs="Arial"/>
                <w:color w:val="000000"/>
                <w:szCs w:val="24"/>
                <w:lang w:val="en-US"/>
              </w:rPr>
              <w:t xml:space="preserve"> rights under these clauses. This does not affect the liability of the data exporter under its data protection law.</w:t>
            </w:r>
          </w:p>
        </w:tc>
      </w:tr>
    </w:tbl>
    <w:p w14:paraId="2E5C8285"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63231" w14:paraId="14D566B2" w14:textId="77777777" w:rsidTr="004C53B3">
        <w:trPr>
          <w:tblCellSpacing w:w="0" w:type="dxa"/>
        </w:trPr>
        <w:tc>
          <w:tcPr>
            <w:tcW w:w="0" w:type="auto"/>
            <w:hideMark/>
          </w:tcPr>
          <w:p w14:paraId="2E07E4B6"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7FDDDD06"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The parties agree that a data subject shall have the right to enforce as a third party beneficiary this clause and clauses I(b), I(d), I(e), II(a), II(c), II(d), II(e), II(h), II(</w:t>
            </w:r>
            <w:proofErr w:type="spellStart"/>
            <w:r w:rsidRPr="00FC4E56">
              <w:rPr>
                <w:rFonts w:ascii="AZGCaspariT" w:hAnsi="AZGCaspariT" w:cs="Arial"/>
                <w:color w:val="000000"/>
                <w:szCs w:val="24"/>
                <w:lang w:val="en-US"/>
              </w:rPr>
              <w:t>i</w:t>
            </w:r>
            <w:proofErr w:type="spellEnd"/>
            <w:r w:rsidRPr="00FC4E56">
              <w:rPr>
                <w:rFonts w:ascii="AZGCaspariT" w:hAnsi="AZGCaspariT" w:cs="Arial"/>
                <w:color w:val="000000"/>
                <w:szCs w:val="24"/>
                <w:lang w:val="en-US"/>
              </w:rPr>
              <w:t xml:space="preserve">),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w:t>
            </w:r>
            <w:proofErr w:type="gramStart"/>
            <w:r w:rsidRPr="00FC4E56">
              <w:rPr>
                <w:rFonts w:ascii="AZGCaspariT" w:hAnsi="AZGCaspariT" w:cs="Arial"/>
                <w:color w:val="000000"/>
                <w:szCs w:val="24"/>
                <w:lang w:val="en-US"/>
              </w:rPr>
              <w:t>a the</w:t>
            </w:r>
            <w:proofErr w:type="gramEnd"/>
            <w:r w:rsidRPr="00FC4E56">
              <w:rPr>
                <w:rFonts w:ascii="AZGCaspariT" w:hAnsi="AZGCaspariT" w:cs="Arial"/>
                <w:color w:val="000000"/>
                <w:szCs w:val="24"/>
                <w:lang w:val="en-US"/>
              </w:rPr>
              <w:t xml:space="preserve"> data exporter that has failed to use reasonable efforts to determine that the data importer is able to satisfy its legal obligations under these clauses (the data exporter shall have the burden to prove that it took reasonable efforts).</w:t>
            </w:r>
          </w:p>
          <w:p w14:paraId="7D75373F" w14:textId="77777777" w:rsidR="00FD0470" w:rsidRPr="00FC4E56" w:rsidRDefault="00FD0470" w:rsidP="004C53B3">
            <w:pPr>
              <w:ind w:left="146"/>
              <w:jc w:val="both"/>
              <w:rPr>
                <w:rFonts w:ascii="AZGCaspariT" w:hAnsi="AZGCaspariT" w:cs="Arial"/>
                <w:color w:val="000000"/>
                <w:szCs w:val="24"/>
                <w:lang w:val="en-US"/>
              </w:rPr>
            </w:pPr>
          </w:p>
        </w:tc>
      </w:tr>
    </w:tbl>
    <w:p w14:paraId="59D1896A"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t>IV.</w:t>
      </w:r>
      <w:r w:rsidRPr="00FC4E56">
        <w:rPr>
          <w:rFonts w:ascii="AZGCaspariT" w:hAnsi="AZGCaspariT" w:cs="Arial"/>
          <w:b/>
          <w:bCs/>
          <w:color w:val="000000"/>
          <w:szCs w:val="24"/>
          <w:lang w:val="en-US"/>
        </w:rPr>
        <w:tab/>
        <w:t>Law applicable to the clauses</w:t>
      </w:r>
    </w:p>
    <w:p w14:paraId="56917DAD"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 xml:space="preserve">These clauses shall be governed by the law of the country in which the data exporter is established, with the exception of the laws and regulations relating to processing of the personal data by the data importer under clause II(h), which shall apply only if </w:t>
      </w:r>
      <w:proofErr w:type="gramStart"/>
      <w:r w:rsidRPr="00FC4E56">
        <w:rPr>
          <w:rFonts w:ascii="AZGCaspariT" w:hAnsi="AZGCaspariT" w:cs="Arial"/>
          <w:color w:val="000000"/>
          <w:szCs w:val="24"/>
          <w:lang w:val="en-US"/>
        </w:rPr>
        <w:t>so</w:t>
      </w:r>
      <w:proofErr w:type="gramEnd"/>
      <w:r w:rsidRPr="00FC4E56">
        <w:rPr>
          <w:rFonts w:ascii="AZGCaspariT" w:hAnsi="AZGCaspariT" w:cs="Arial"/>
          <w:color w:val="000000"/>
          <w:szCs w:val="24"/>
          <w:lang w:val="en-US"/>
        </w:rPr>
        <w:t xml:space="preserve"> selected by the data importer under that clause.</w:t>
      </w:r>
    </w:p>
    <w:p w14:paraId="268F2B58" w14:textId="77777777" w:rsidR="00FD0470" w:rsidRPr="00FC4E56" w:rsidRDefault="00FD0470" w:rsidP="00FD0470">
      <w:pPr>
        <w:jc w:val="both"/>
        <w:rPr>
          <w:rFonts w:ascii="AZGCaspariT" w:hAnsi="AZGCaspariT" w:cs="Arial"/>
          <w:color w:val="000000"/>
          <w:szCs w:val="24"/>
          <w:lang w:val="en-US"/>
        </w:rPr>
      </w:pPr>
    </w:p>
    <w:p w14:paraId="5D7E8C1C"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t>V.</w:t>
      </w:r>
      <w:r w:rsidRPr="00FC4E56">
        <w:rPr>
          <w:rFonts w:ascii="AZGCaspariT" w:hAnsi="AZGCaspariT" w:cs="Arial"/>
          <w:b/>
          <w:bCs/>
          <w:color w:val="000000"/>
          <w:szCs w:val="24"/>
          <w:lang w:val="en-US"/>
        </w:rPr>
        <w:tab/>
        <w:t>Resolution of disputes with data subjects or the authority</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63231" w14:paraId="04F941FD" w14:textId="77777777" w:rsidTr="004C53B3">
        <w:trPr>
          <w:tblCellSpacing w:w="0" w:type="dxa"/>
        </w:trPr>
        <w:tc>
          <w:tcPr>
            <w:tcW w:w="0" w:type="auto"/>
            <w:hideMark/>
          </w:tcPr>
          <w:p w14:paraId="5AD1F06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43007E47"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 xml:space="preserve">In the event of a dispute or claim brought by a data subject or the authority concerning the processing of the personal data against either or both of the parties, the parties will inform each other about any such disputes or </w:t>
            </w:r>
            <w:proofErr w:type="gramStart"/>
            <w:r w:rsidRPr="00FC4E56">
              <w:rPr>
                <w:rFonts w:ascii="AZGCaspariT" w:hAnsi="AZGCaspariT" w:cs="Arial"/>
                <w:color w:val="000000"/>
                <w:szCs w:val="24"/>
                <w:lang w:val="en-US"/>
              </w:rPr>
              <w:t>claims, and</w:t>
            </w:r>
            <w:proofErr w:type="gramEnd"/>
            <w:r w:rsidRPr="00FC4E56">
              <w:rPr>
                <w:rFonts w:ascii="AZGCaspariT" w:hAnsi="AZGCaspariT" w:cs="Arial"/>
                <w:color w:val="000000"/>
                <w:szCs w:val="24"/>
                <w:lang w:val="en-US"/>
              </w:rPr>
              <w:t xml:space="preserve"> will cooperate with a view to settling them amicably in a timely fashion.</w:t>
            </w:r>
          </w:p>
        </w:tc>
      </w:tr>
    </w:tbl>
    <w:p w14:paraId="6965325E"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63231" w14:paraId="5D7831D6" w14:textId="77777777" w:rsidTr="004C53B3">
        <w:trPr>
          <w:tblCellSpacing w:w="0" w:type="dxa"/>
        </w:trPr>
        <w:tc>
          <w:tcPr>
            <w:tcW w:w="0" w:type="auto"/>
            <w:hideMark/>
          </w:tcPr>
          <w:p w14:paraId="6A4A2779"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39D9394E"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tc>
      </w:tr>
    </w:tbl>
    <w:p w14:paraId="671CCA0A"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06"/>
        <w:gridCol w:w="8673"/>
      </w:tblGrid>
      <w:tr w:rsidR="00FD0470" w:rsidRPr="00C63231" w14:paraId="3A8EF865" w14:textId="77777777" w:rsidTr="004C53B3">
        <w:trPr>
          <w:tblCellSpacing w:w="0" w:type="dxa"/>
        </w:trPr>
        <w:tc>
          <w:tcPr>
            <w:tcW w:w="0" w:type="auto"/>
            <w:hideMark/>
          </w:tcPr>
          <w:p w14:paraId="567FBFAB"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(c)</w:t>
            </w:r>
          </w:p>
        </w:tc>
        <w:tc>
          <w:tcPr>
            <w:tcW w:w="0" w:type="auto"/>
            <w:hideMark/>
          </w:tcPr>
          <w:p w14:paraId="7DE8DB62"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Each party shall abide by a decision of a competent court of the data exporter’s country of establishment or of the authority which is final and against which no further appeal is possible.</w:t>
            </w:r>
          </w:p>
          <w:p w14:paraId="69353DC1" w14:textId="77777777" w:rsidR="00FD0470" w:rsidRPr="00FC4E56" w:rsidRDefault="00FD0470" w:rsidP="004C53B3">
            <w:pPr>
              <w:ind w:left="159"/>
              <w:jc w:val="both"/>
              <w:rPr>
                <w:rFonts w:ascii="AZGCaspariT" w:hAnsi="AZGCaspariT" w:cs="Arial"/>
                <w:color w:val="000000"/>
                <w:szCs w:val="24"/>
                <w:lang w:val="en-US"/>
              </w:rPr>
            </w:pPr>
          </w:p>
        </w:tc>
      </w:tr>
    </w:tbl>
    <w:p w14:paraId="19DC0805" w14:textId="77777777" w:rsidR="00FD0470" w:rsidRPr="00BB15E0" w:rsidRDefault="00FD0470" w:rsidP="00FD0470">
      <w:pPr>
        <w:keepNext/>
        <w:keepLines/>
        <w:ind w:left="425" w:hanging="425"/>
        <w:jc w:val="both"/>
        <w:rPr>
          <w:rFonts w:ascii="AZGCaspariT" w:hAnsi="AZGCaspariT" w:cs="Arial"/>
          <w:b/>
          <w:bCs/>
          <w:color w:val="000000"/>
          <w:szCs w:val="24"/>
        </w:rPr>
      </w:pPr>
      <w:r w:rsidRPr="00BB15E0">
        <w:rPr>
          <w:rFonts w:ascii="AZGCaspariT" w:hAnsi="AZGCaspariT" w:cs="Arial"/>
          <w:b/>
          <w:bCs/>
          <w:color w:val="000000"/>
          <w:szCs w:val="24"/>
        </w:rPr>
        <w:t>VI.</w:t>
      </w:r>
      <w:r w:rsidRPr="00BB15E0">
        <w:rPr>
          <w:rFonts w:ascii="AZGCaspariT" w:hAnsi="AZGCaspariT" w:cs="Arial"/>
          <w:b/>
          <w:bCs/>
          <w:color w:val="000000"/>
          <w:szCs w:val="24"/>
        </w:rPr>
        <w:tab/>
        <w:t>Termination</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63231" w14:paraId="6CD39064" w14:textId="77777777" w:rsidTr="004C53B3">
        <w:trPr>
          <w:tblCellSpacing w:w="0" w:type="dxa"/>
        </w:trPr>
        <w:tc>
          <w:tcPr>
            <w:tcW w:w="0" w:type="auto"/>
            <w:hideMark/>
          </w:tcPr>
          <w:p w14:paraId="292C6CAD"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2851FFEB" w14:textId="77777777" w:rsidR="00FD0470" w:rsidRPr="00FC4E56" w:rsidRDefault="00FD0470" w:rsidP="004C53B3">
            <w:pPr>
              <w:ind w:left="159"/>
              <w:jc w:val="both"/>
              <w:rPr>
                <w:rFonts w:ascii="AZGCaspariT" w:hAnsi="AZGCaspariT" w:cs="Arial"/>
                <w:color w:val="000000"/>
                <w:szCs w:val="24"/>
                <w:lang w:val="en-US"/>
              </w:rPr>
            </w:pPr>
            <w:proofErr w:type="gramStart"/>
            <w:r w:rsidRPr="00FC4E56">
              <w:rPr>
                <w:rFonts w:ascii="AZGCaspariT" w:hAnsi="AZGCaspariT" w:cs="Arial"/>
                <w:color w:val="000000"/>
                <w:szCs w:val="24"/>
                <w:lang w:val="en-US"/>
              </w:rPr>
              <w:t>In the event that</w:t>
            </w:r>
            <w:proofErr w:type="gramEnd"/>
            <w:r w:rsidRPr="00FC4E56">
              <w:rPr>
                <w:rFonts w:ascii="AZGCaspariT" w:hAnsi="AZGCaspariT" w:cs="Arial"/>
                <w:color w:val="000000"/>
                <w:szCs w:val="24"/>
                <w:lang w:val="en-US"/>
              </w:rPr>
              <w:t xml:space="preserve"> the data importer is in breach of its obligations under these clauses, then the data exporter may temporarily suspend the transfer of personal data to the data importer until the breach is repaired or the contract is terminated.</w:t>
            </w:r>
          </w:p>
        </w:tc>
      </w:tr>
    </w:tbl>
    <w:p w14:paraId="0B574B1C"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63231" w14:paraId="7EEE6767" w14:textId="77777777" w:rsidTr="004C53B3">
        <w:trPr>
          <w:tblCellSpacing w:w="0" w:type="dxa"/>
        </w:trPr>
        <w:tc>
          <w:tcPr>
            <w:tcW w:w="0" w:type="auto"/>
            <w:hideMark/>
          </w:tcPr>
          <w:p w14:paraId="2EE93189"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431E2FBC" w14:textId="77777777" w:rsidR="00FD0470" w:rsidRPr="00BB15E0" w:rsidRDefault="00FD0470" w:rsidP="004C53B3">
            <w:pPr>
              <w:ind w:left="146"/>
              <w:jc w:val="both"/>
              <w:rPr>
                <w:rFonts w:ascii="AZGCaspariT" w:hAnsi="AZGCaspariT" w:cs="Arial"/>
                <w:color w:val="000000"/>
                <w:szCs w:val="24"/>
              </w:rPr>
            </w:pPr>
            <w:r w:rsidRPr="00BB15E0">
              <w:rPr>
                <w:rFonts w:ascii="AZGCaspariT" w:hAnsi="AZGCaspariT" w:cs="Arial"/>
                <w:color w:val="000000"/>
                <w:szCs w:val="24"/>
              </w:rPr>
              <w:t>In the event that:</w:t>
            </w:r>
          </w:p>
          <w:tbl>
            <w:tblPr>
              <w:tblW w:w="5000" w:type="pct"/>
              <w:tblCellSpacing w:w="0" w:type="dxa"/>
              <w:tblCellMar>
                <w:left w:w="0" w:type="dxa"/>
                <w:right w:w="0" w:type="dxa"/>
              </w:tblCellMar>
              <w:tblLook w:val="04A0" w:firstRow="1" w:lastRow="0" w:firstColumn="1" w:lastColumn="0" w:noHBand="0" w:noVBand="1"/>
            </w:tblPr>
            <w:tblGrid>
              <w:gridCol w:w="168"/>
              <w:gridCol w:w="8484"/>
            </w:tblGrid>
            <w:tr w:rsidR="00FD0470" w:rsidRPr="00C63231" w14:paraId="263AB7B1" w14:textId="77777777" w:rsidTr="004C53B3">
              <w:trPr>
                <w:tblCellSpacing w:w="0" w:type="dxa"/>
              </w:trPr>
              <w:tc>
                <w:tcPr>
                  <w:tcW w:w="0" w:type="auto"/>
                  <w:hideMark/>
                </w:tcPr>
                <w:p w14:paraId="781A066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(i)</w:t>
                  </w:r>
                </w:p>
              </w:tc>
              <w:tc>
                <w:tcPr>
                  <w:tcW w:w="0" w:type="auto"/>
                  <w:hideMark/>
                </w:tcPr>
                <w:p w14:paraId="197485B9" w14:textId="77777777" w:rsidR="00FD0470" w:rsidRPr="00FC4E56" w:rsidRDefault="00FD0470" w:rsidP="004C53B3">
                  <w:pPr>
                    <w:ind w:left="202"/>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transfer of personal data to the data importer has been </w:t>
                  </w:r>
                  <w:proofErr w:type="gramStart"/>
                  <w:r w:rsidRPr="00FC4E56">
                    <w:rPr>
                      <w:rFonts w:ascii="AZGCaspariT" w:hAnsi="AZGCaspariT" w:cs="Arial"/>
                      <w:color w:val="000000"/>
                      <w:szCs w:val="24"/>
                      <w:lang w:val="en-US"/>
                    </w:rPr>
                    <w:t>temporarily suspended</w:t>
                  </w:r>
                  <w:proofErr w:type="gramEnd"/>
                  <w:r w:rsidRPr="00FC4E56">
                    <w:rPr>
                      <w:rFonts w:ascii="AZGCaspariT" w:hAnsi="AZGCaspariT" w:cs="Arial"/>
                      <w:color w:val="000000"/>
                      <w:szCs w:val="24"/>
                      <w:lang w:val="en-US"/>
                    </w:rPr>
                    <w:t xml:space="preserve"> by the data exporter for longer than one month pursuant to paragraph (a);</w:t>
                  </w:r>
                </w:p>
              </w:tc>
            </w:tr>
          </w:tbl>
          <w:p w14:paraId="35A5BE98" w14:textId="77777777" w:rsidR="00FD0470" w:rsidRPr="00BB15E0"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14"/>
              <w:gridCol w:w="8438"/>
            </w:tblGrid>
            <w:tr w:rsidR="00FD0470" w:rsidRPr="00C63231" w14:paraId="5BB7460C" w14:textId="77777777" w:rsidTr="004C53B3">
              <w:trPr>
                <w:tblCellSpacing w:w="0" w:type="dxa"/>
              </w:trPr>
              <w:tc>
                <w:tcPr>
                  <w:tcW w:w="0" w:type="auto"/>
                  <w:hideMark/>
                </w:tcPr>
                <w:p w14:paraId="328D9706"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(ii)</w:t>
                  </w:r>
                </w:p>
              </w:tc>
              <w:tc>
                <w:tcPr>
                  <w:tcW w:w="0" w:type="auto"/>
                  <w:hideMark/>
                </w:tcPr>
                <w:p w14:paraId="7CE797CB" w14:textId="77777777" w:rsidR="00FD0470" w:rsidRPr="00FC4E56" w:rsidRDefault="00FD0470" w:rsidP="004C53B3">
                  <w:pPr>
                    <w:ind w:left="202"/>
                    <w:jc w:val="both"/>
                    <w:rPr>
                      <w:rFonts w:ascii="AZGCaspariT" w:hAnsi="AZGCaspariT" w:cs="Arial"/>
                      <w:color w:val="000000"/>
                      <w:szCs w:val="24"/>
                      <w:lang w:val="en-US"/>
                    </w:rPr>
                  </w:pPr>
                  <w:r w:rsidRPr="00FC4E56">
                    <w:rPr>
                      <w:rFonts w:ascii="AZGCaspariT" w:hAnsi="AZGCaspariT" w:cs="Arial"/>
                      <w:color w:val="000000"/>
                      <w:szCs w:val="24"/>
                      <w:lang w:val="en-US"/>
                    </w:rPr>
                    <w:t>compliance by the data importer with these clauses would put it in breach of its legal or regulatory obligations in the country of import;</w:t>
                  </w:r>
                </w:p>
              </w:tc>
            </w:tr>
          </w:tbl>
          <w:p w14:paraId="21072B94" w14:textId="77777777" w:rsidR="00FD0470" w:rsidRPr="00BB15E0"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59"/>
              <w:gridCol w:w="8393"/>
            </w:tblGrid>
            <w:tr w:rsidR="00FD0470" w:rsidRPr="00C63231" w14:paraId="122337DD" w14:textId="77777777" w:rsidTr="004C53B3">
              <w:trPr>
                <w:tblCellSpacing w:w="0" w:type="dxa"/>
              </w:trPr>
              <w:tc>
                <w:tcPr>
                  <w:tcW w:w="0" w:type="auto"/>
                  <w:hideMark/>
                </w:tcPr>
                <w:p w14:paraId="2B1F91DA"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(iii)</w:t>
                  </w:r>
                </w:p>
              </w:tc>
              <w:tc>
                <w:tcPr>
                  <w:tcW w:w="0" w:type="auto"/>
                  <w:hideMark/>
                </w:tcPr>
                <w:p w14:paraId="752B1DCD" w14:textId="77777777" w:rsidR="00FD0470" w:rsidRPr="00FC4E56" w:rsidRDefault="00FD0470" w:rsidP="004C53B3">
                  <w:pPr>
                    <w:ind w:left="202"/>
                    <w:jc w:val="both"/>
                    <w:rPr>
                      <w:rFonts w:ascii="AZGCaspariT" w:hAnsi="AZGCaspariT" w:cs="Arial"/>
                      <w:color w:val="000000"/>
                      <w:szCs w:val="24"/>
                      <w:lang w:val="en-US"/>
                    </w:rPr>
                  </w:pPr>
                  <w:r w:rsidRPr="00FC4E56">
                    <w:rPr>
                      <w:rFonts w:ascii="AZGCaspariT" w:hAnsi="AZGCaspariT" w:cs="Arial"/>
                      <w:color w:val="000000"/>
                      <w:szCs w:val="24"/>
                      <w:lang w:val="en-US"/>
                    </w:rPr>
                    <w:t>the data importer is in substantial or persistent breach of any warranties or undertakings given by it under these clauses;</w:t>
                  </w:r>
                </w:p>
              </w:tc>
            </w:tr>
          </w:tbl>
          <w:p w14:paraId="6C22CC75" w14:textId="77777777" w:rsidR="00FD0470" w:rsidRPr="00BB15E0"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58"/>
              <w:gridCol w:w="8394"/>
            </w:tblGrid>
            <w:tr w:rsidR="00FD0470" w:rsidRPr="00C63231" w14:paraId="7E611256" w14:textId="77777777" w:rsidTr="004C53B3">
              <w:trPr>
                <w:tblCellSpacing w:w="0" w:type="dxa"/>
              </w:trPr>
              <w:tc>
                <w:tcPr>
                  <w:tcW w:w="0" w:type="auto"/>
                  <w:hideMark/>
                </w:tcPr>
                <w:p w14:paraId="0E0AA708"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lastRenderedPageBreak/>
                    <w:t>(iv)</w:t>
                  </w:r>
                </w:p>
              </w:tc>
              <w:tc>
                <w:tcPr>
                  <w:tcW w:w="0" w:type="auto"/>
                  <w:hideMark/>
                </w:tcPr>
                <w:p w14:paraId="49B6A191" w14:textId="77777777" w:rsidR="00FD0470" w:rsidRPr="00FC4E56" w:rsidRDefault="00FD0470" w:rsidP="004C53B3">
                  <w:pPr>
                    <w:ind w:left="202"/>
                    <w:jc w:val="both"/>
                    <w:rPr>
                      <w:rFonts w:ascii="AZGCaspariT" w:hAnsi="AZGCaspariT" w:cs="Arial"/>
                      <w:color w:val="000000"/>
                      <w:szCs w:val="24"/>
                      <w:lang w:val="en-US"/>
                    </w:rPr>
                  </w:pPr>
                  <w:r w:rsidRPr="00FC4E56">
                    <w:rPr>
                      <w:rFonts w:ascii="AZGCaspariT" w:hAnsi="AZGCaspariT" w:cs="Arial"/>
                      <w:color w:val="000000"/>
                      <w:szCs w:val="24"/>
                      <w:lang w:val="en-US"/>
                    </w:rPr>
                    <w:t>a final decision against which no further appeal is possible of a competent court of the data exporter’s country of establishment or of the authority rules that there has been a breach of the clauses by the data importer or the data exporter; or</w:t>
                  </w:r>
                </w:p>
              </w:tc>
            </w:tr>
          </w:tbl>
          <w:p w14:paraId="6D096533" w14:textId="77777777" w:rsidR="00FD0470" w:rsidRPr="00BB15E0"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12"/>
              <w:gridCol w:w="8440"/>
            </w:tblGrid>
            <w:tr w:rsidR="00FD0470" w:rsidRPr="00C63231" w14:paraId="65524248" w14:textId="77777777" w:rsidTr="004C53B3">
              <w:trPr>
                <w:tblCellSpacing w:w="0" w:type="dxa"/>
              </w:trPr>
              <w:tc>
                <w:tcPr>
                  <w:tcW w:w="0" w:type="auto"/>
                  <w:hideMark/>
                </w:tcPr>
                <w:p w14:paraId="1C7C4E64"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(v)</w:t>
                  </w:r>
                </w:p>
              </w:tc>
              <w:tc>
                <w:tcPr>
                  <w:tcW w:w="0" w:type="auto"/>
                  <w:hideMark/>
                </w:tcPr>
                <w:p w14:paraId="67D8055A" w14:textId="77777777" w:rsidR="00FD0470" w:rsidRPr="00FC4E56" w:rsidRDefault="00FD0470" w:rsidP="004C53B3">
                  <w:pPr>
                    <w:ind w:left="202"/>
                    <w:jc w:val="both"/>
                    <w:rPr>
                      <w:rFonts w:ascii="AZGCaspariT" w:hAnsi="AZGCaspariT" w:cs="Arial"/>
                      <w:color w:val="000000"/>
                      <w:szCs w:val="24"/>
                      <w:lang w:val="en-US"/>
                    </w:rPr>
                  </w:pPr>
                  <w:r w:rsidRPr="00FC4E56">
                    <w:rPr>
                      <w:rFonts w:ascii="AZGCaspariT" w:hAnsi="AZGCaspariT" w:cs="Arial"/>
                      <w:color w:val="000000"/>
                      <w:szCs w:val="24"/>
                      <w:lang w:val="en-US"/>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tc>
            </w:tr>
          </w:tbl>
          <w:p w14:paraId="1FC5B646" w14:textId="77777777" w:rsidR="00FD0470" w:rsidRPr="00FC4E56" w:rsidRDefault="00FD0470" w:rsidP="004C53B3">
            <w:pPr>
              <w:jc w:val="both"/>
              <w:rPr>
                <w:rFonts w:ascii="AZGCaspariT" w:hAnsi="AZGCaspariT" w:cs="Arial"/>
                <w:color w:val="000000"/>
                <w:szCs w:val="24"/>
                <w:lang w:val="en-US"/>
              </w:rPr>
            </w:pPr>
            <w:proofErr w:type="gramStart"/>
            <w:r w:rsidRPr="00FC4E56">
              <w:rPr>
                <w:rFonts w:ascii="AZGCaspariT" w:hAnsi="AZGCaspariT" w:cs="Arial"/>
                <w:color w:val="000000"/>
                <w:szCs w:val="24"/>
                <w:lang w:val="en-US"/>
              </w:rPr>
              <w:t>then</w:t>
            </w:r>
            <w:proofErr w:type="gramEnd"/>
            <w:r w:rsidRPr="00FC4E56">
              <w:rPr>
                <w:rFonts w:ascii="AZGCaspariT" w:hAnsi="AZGCaspariT" w:cs="Arial"/>
                <w:color w:val="000000"/>
                <w:szCs w:val="24"/>
                <w:lang w:val="en-US"/>
              </w:rPr>
              <w:t xml:space="preserve"> the data exporter, without prejudice to any other rights which it may have against the data importer, shall be entitled to terminate these clauses, in which case the authority shall be informed where required. In cases covered by (</w:t>
            </w:r>
            <w:proofErr w:type="spellStart"/>
            <w:r w:rsidRPr="00FC4E56">
              <w:rPr>
                <w:rFonts w:ascii="AZGCaspariT" w:hAnsi="AZGCaspariT" w:cs="Arial"/>
                <w:color w:val="000000"/>
                <w:szCs w:val="24"/>
                <w:lang w:val="en-US"/>
              </w:rPr>
              <w:t>i</w:t>
            </w:r>
            <w:proofErr w:type="spellEnd"/>
            <w:r w:rsidRPr="00FC4E56">
              <w:rPr>
                <w:rFonts w:ascii="AZGCaspariT" w:hAnsi="AZGCaspariT" w:cs="Arial"/>
                <w:color w:val="000000"/>
                <w:szCs w:val="24"/>
                <w:lang w:val="en-US"/>
              </w:rPr>
              <w:t>), (ii), or (iv) above the data importer may also terminate these clauses.</w:t>
            </w:r>
          </w:p>
        </w:tc>
      </w:tr>
    </w:tbl>
    <w:p w14:paraId="1B01E1AB"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06"/>
        <w:gridCol w:w="8673"/>
      </w:tblGrid>
      <w:tr w:rsidR="00FD0470" w:rsidRPr="00C63231" w14:paraId="195B95A9" w14:textId="77777777" w:rsidTr="004C53B3">
        <w:trPr>
          <w:tblCellSpacing w:w="0" w:type="dxa"/>
        </w:trPr>
        <w:tc>
          <w:tcPr>
            <w:tcW w:w="0" w:type="auto"/>
            <w:hideMark/>
          </w:tcPr>
          <w:p w14:paraId="323B0B5A"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(c)</w:t>
            </w:r>
          </w:p>
        </w:tc>
        <w:tc>
          <w:tcPr>
            <w:tcW w:w="0" w:type="auto"/>
            <w:hideMark/>
          </w:tcPr>
          <w:p w14:paraId="1E2F584F"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Either party may terminate these clauses if (</w:t>
            </w:r>
            <w:proofErr w:type="spellStart"/>
            <w:r w:rsidRPr="00FC4E56">
              <w:rPr>
                <w:rFonts w:ascii="AZGCaspariT" w:hAnsi="AZGCaspariT" w:cs="Arial"/>
                <w:color w:val="000000"/>
                <w:szCs w:val="24"/>
                <w:lang w:val="en-US"/>
              </w:rPr>
              <w:t>i</w:t>
            </w:r>
            <w:proofErr w:type="spellEnd"/>
            <w:r w:rsidRPr="00FC4E56">
              <w:rPr>
                <w:rFonts w:ascii="AZGCaspariT" w:hAnsi="AZGCaspariT" w:cs="Arial"/>
                <w:color w:val="000000"/>
                <w:szCs w:val="24"/>
                <w:lang w:val="en-US"/>
              </w:rPr>
              <w:t>) any Commission positive adequacy decision under Article 25(6) of Directive 95/46/EC (or any superseding text) is issued in relation to the country (or a sector thereof) to which the data is transferred and processed by the data importer, or (ii) Directive 95/46/EC (or any superseding text) becomes directly applicable in such country.</w:t>
            </w:r>
          </w:p>
        </w:tc>
      </w:tr>
    </w:tbl>
    <w:p w14:paraId="69892864"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63231" w14:paraId="7A1E7856" w14:textId="77777777" w:rsidTr="004C53B3">
        <w:trPr>
          <w:tblCellSpacing w:w="0" w:type="dxa"/>
        </w:trPr>
        <w:tc>
          <w:tcPr>
            <w:tcW w:w="0" w:type="auto"/>
            <w:hideMark/>
          </w:tcPr>
          <w:p w14:paraId="4DDF86C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(d)</w:t>
            </w:r>
          </w:p>
        </w:tc>
        <w:tc>
          <w:tcPr>
            <w:tcW w:w="0" w:type="auto"/>
            <w:hideMark/>
          </w:tcPr>
          <w:p w14:paraId="13426334"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14:paraId="74E46C5F" w14:textId="77777777" w:rsidR="00FD0470" w:rsidRPr="00FC4E56" w:rsidRDefault="00FD0470" w:rsidP="004C53B3">
            <w:pPr>
              <w:ind w:left="159"/>
              <w:jc w:val="both"/>
              <w:rPr>
                <w:rFonts w:ascii="AZGCaspariT" w:hAnsi="AZGCaspariT" w:cs="Arial"/>
                <w:color w:val="000000"/>
                <w:szCs w:val="24"/>
                <w:lang w:val="en-US"/>
              </w:rPr>
            </w:pPr>
          </w:p>
        </w:tc>
      </w:tr>
    </w:tbl>
    <w:p w14:paraId="7DFB76F2"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t>VII.</w:t>
      </w:r>
      <w:r w:rsidRPr="00FC4E56">
        <w:rPr>
          <w:rFonts w:ascii="AZGCaspariT" w:hAnsi="AZGCaspariT" w:cs="Arial"/>
          <w:b/>
          <w:bCs/>
          <w:color w:val="000000"/>
          <w:szCs w:val="24"/>
          <w:lang w:val="en-US"/>
        </w:rPr>
        <w:tab/>
        <w:t>Variation of these clauses</w:t>
      </w:r>
    </w:p>
    <w:p w14:paraId="330F1DEC" w14:textId="5B96DA30"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parties may not modify these clauses except to update any information in Annex </w:t>
      </w:r>
      <w:r w:rsidR="00872D16" w:rsidRPr="00FC4E56">
        <w:rPr>
          <w:rFonts w:ascii="AZGCaspariT" w:hAnsi="AZGCaspariT" w:cs="Arial"/>
          <w:color w:val="000000"/>
          <w:szCs w:val="24"/>
          <w:lang w:val="en-US"/>
        </w:rPr>
        <w:t>II</w:t>
      </w:r>
      <w:r w:rsidRPr="00FC4E56">
        <w:rPr>
          <w:rFonts w:ascii="AZGCaspariT" w:hAnsi="AZGCaspariT" w:cs="Arial"/>
          <w:color w:val="000000"/>
          <w:szCs w:val="24"/>
          <w:lang w:val="en-US"/>
        </w:rPr>
        <w:t>, in which case they will inform the authority where required. This does not preclude the parties from adding additional commercial clauses where required.</w:t>
      </w:r>
    </w:p>
    <w:p w14:paraId="65FBB1E3" w14:textId="77777777" w:rsidR="00FD0470" w:rsidRPr="00FC4E56" w:rsidRDefault="00FD0470" w:rsidP="00FD0470">
      <w:pPr>
        <w:jc w:val="both"/>
        <w:rPr>
          <w:rFonts w:ascii="AZGCaspariT" w:hAnsi="AZGCaspariT" w:cs="Arial"/>
          <w:color w:val="000000"/>
          <w:szCs w:val="24"/>
          <w:lang w:val="en-US"/>
        </w:rPr>
      </w:pPr>
    </w:p>
    <w:p w14:paraId="03E4326D"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t>VIII.</w:t>
      </w:r>
      <w:r w:rsidRPr="00FC4E56">
        <w:rPr>
          <w:rFonts w:ascii="AZGCaspariT" w:hAnsi="AZGCaspariT" w:cs="Arial"/>
          <w:b/>
          <w:bCs/>
          <w:color w:val="000000"/>
          <w:szCs w:val="24"/>
          <w:lang w:val="en-US"/>
        </w:rPr>
        <w:tab/>
        <w:t>Description of the Transfer</w:t>
      </w:r>
    </w:p>
    <w:p w14:paraId="646F34B8" w14:textId="6A99C48D"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details of the transfer and of the personal data are specified in Annex </w:t>
      </w:r>
      <w:r w:rsidR="00EA73E1" w:rsidRPr="00FC4E56">
        <w:rPr>
          <w:rFonts w:ascii="AZGCaspariT" w:hAnsi="AZGCaspariT" w:cs="Arial"/>
          <w:color w:val="000000"/>
          <w:szCs w:val="24"/>
          <w:lang w:val="en-US"/>
        </w:rPr>
        <w:t>II</w:t>
      </w:r>
      <w:r w:rsidRPr="00FC4E56">
        <w:rPr>
          <w:rFonts w:ascii="AZGCaspariT" w:hAnsi="AZGCaspariT" w:cs="Arial"/>
          <w:color w:val="000000"/>
          <w:szCs w:val="24"/>
          <w:lang w:val="en-US"/>
        </w:rPr>
        <w:t xml:space="preserve">. The parties agree that Annex </w:t>
      </w:r>
      <w:r w:rsidR="00EA73E1" w:rsidRPr="00FC4E56">
        <w:rPr>
          <w:rFonts w:ascii="AZGCaspariT" w:hAnsi="AZGCaspariT" w:cs="Arial"/>
          <w:color w:val="000000"/>
          <w:szCs w:val="24"/>
          <w:lang w:val="en-US"/>
        </w:rPr>
        <w:t>II</w:t>
      </w:r>
      <w:r w:rsidRPr="00FC4E56">
        <w:rPr>
          <w:rFonts w:ascii="AZGCaspariT" w:hAnsi="AZGCaspariT" w:cs="Arial"/>
          <w:color w:val="000000"/>
          <w:szCs w:val="24"/>
          <w:lang w:val="en-US"/>
        </w:rPr>
        <w:t xml:space="preserve">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w:t>
      </w:r>
      <w:r w:rsidR="00EA73E1" w:rsidRPr="00FC4E56">
        <w:rPr>
          <w:rFonts w:ascii="AZGCaspariT" w:hAnsi="AZGCaspariT" w:cs="Arial"/>
          <w:color w:val="000000"/>
          <w:szCs w:val="24"/>
          <w:lang w:val="en-US"/>
        </w:rPr>
        <w:t>II</w:t>
      </w:r>
      <w:r w:rsidRPr="00FC4E56">
        <w:rPr>
          <w:rFonts w:ascii="AZGCaspariT" w:hAnsi="AZGCaspariT" w:cs="Arial"/>
          <w:color w:val="000000"/>
          <w:szCs w:val="24"/>
          <w:lang w:val="en-US"/>
        </w:rPr>
        <w:t xml:space="preserve"> may, in the alternative, be drafted to cover multiple transfers.</w:t>
      </w:r>
    </w:p>
    <w:p w14:paraId="19466EBB" w14:textId="77777777" w:rsidR="00FD0470" w:rsidRPr="00FC4E56" w:rsidRDefault="00FD0470" w:rsidP="00FD0470">
      <w:pPr>
        <w:spacing w:before="120"/>
        <w:jc w:val="both"/>
        <w:rPr>
          <w:rFonts w:ascii="AZGCaspariT" w:hAnsi="AZGCaspariT" w:cs="Arial"/>
          <w:color w:val="000000"/>
          <w:szCs w:val="24"/>
          <w:lang w:val="en-US"/>
        </w:rPr>
      </w:pPr>
    </w:p>
    <w:p w14:paraId="757EEEE4" w14:textId="77777777" w:rsidR="00FD0470" w:rsidRPr="00FC4E56" w:rsidRDefault="00FD0470" w:rsidP="00FD0470">
      <w:pPr>
        <w:spacing w:before="120"/>
        <w:jc w:val="both"/>
        <w:rPr>
          <w:rFonts w:ascii="AZGCaspariT" w:hAnsi="AZGCaspariT" w:cs="Arial"/>
          <w:b/>
          <w:bCs/>
          <w:color w:val="000000"/>
          <w:szCs w:val="24"/>
          <w:lang w:val="en-US"/>
        </w:rPr>
      </w:pPr>
      <w:r w:rsidRPr="00FC4E56">
        <w:rPr>
          <w:rFonts w:ascii="AZGCaspariT" w:hAnsi="AZGCaspariT" w:cs="Arial"/>
          <w:b/>
          <w:bCs/>
          <w:color w:val="000000"/>
          <w:szCs w:val="24"/>
          <w:lang w:val="en-US"/>
        </w:rPr>
        <w:br w:type="page"/>
      </w:r>
    </w:p>
    <w:p w14:paraId="219FA262" w14:textId="2D607ECD" w:rsidR="00FD0470" w:rsidRPr="00FC4E56" w:rsidRDefault="00FD0470" w:rsidP="00FD0470">
      <w:pPr>
        <w:jc w:val="center"/>
        <w:rPr>
          <w:rFonts w:ascii="AZGCaspariT" w:hAnsi="AZGCaspariT" w:cs="Arial"/>
          <w:b/>
          <w:bCs/>
          <w:color w:val="000000"/>
          <w:szCs w:val="24"/>
          <w:lang w:val="en-US"/>
        </w:rPr>
      </w:pPr>
      <w:r w:rsidRPr="00FC4E56">
        <w:rPr>
          <w:rFonts w:ascii="AZGCaspariT" w:hAnsi="AZGCaspariT" w:cs="Arial"/>
          <w:b/>
          <w:bCs/>
          <w:color w:val="000000"/>
          <w:szCs w:val="24"/>
          <w:lang w:val="en-US"/>
        </w:rPr>
        <w:lastRenderedPageBreak/>
        <w:t xml:space="preserve">ANNEX </w:t>
      </w:r>
      <w:r w:rsidR="00EA73E1" w:rsidRPr="00FC4E56">
        <w:rPr>
          <w:rFonts w:ascii="AZGCaspariT" w:hAnsi="AZGCaspariT" w:cs="Arial"/>
          <w:b/>
          <w:bCs/>
          <w:color w:val="000000"/>
          <w:szCs w:val="24"/>
          <w:lang w:val="en-US"/>
        </w:rPr>
        <w:t>III</w:t>
      </w:r>
      <w:r w:rsidR="00A9605A" w:rsidRPr="00FC4E56">
        <w:rPr>
          <w:rFonts w:ascii="AZGCaspariT" w:hAnsi="AZGCaspariT" w:cs="Arial"/>
          <w:b/>
          <w:bCs/>
          <w:color w:val="000000"/>
          <w:szCs w:val="24"/>
          <w:lang w:val="en-US"/>
        </w:rPr>
        <w:t>-</w:t>
      </w:r>
      <w:r w:rsidRPr="00FC4E56">
        <w:rPr>
          <w:rFonts w:ascii="AZGCaspariT" w:hAnsi="AZGCaspariT" w:cs="Arial"/>
          <w:b/>
          <w:bCs/>
          <w:color w:val="000000"/>
          <w:szCs w:val="24"/>
          <w:lang w:val="en-US"/>
        </w:rPr>
        <w:t>A</w:t>
      </w:r>
    </w:p>
    <w:p w14:paraId="04253F54" w14:textId="77777777" w:rsidR="00FD0470" w:rsidRPr="00FC4E56" w:rsidRDefault="00FD0470" w:rsidP="00FD0470">
      <w:pPr>
        <w:jc w:val="center"/>
        <w:rPr>
          <w:rFonts w:ascii="AZGCaspariT" w:hAnsi="AZGCaspariT" w:cs="Arial"/>
          <w:b/>
          <w:bCs/>
          <w:color w:val="000000"/>
          <w:szCs w:val="24"/>
          <w:lang w:val="en-US"/>
        </w:rPr>
      </w:pPr>
      <w:r w:rsidRPr="00FC4E56">
        <w:rPr>
          <w:rFonts w:ascii="AZGCaspariT" w:hAnsi="AZGCaspariT" w:cs="Arial"/>
          <w:b/>
          <w:bCs/>
          <w:color w:val="000000"/>
          <w:szCs w:val="24"/>
          <w:lang w:val="en-US"/>
        </w:rPr>
        <w:t>Data PROCESSING PRINCIPLES</w:t>
      </w:r>
    </w:p>
    <w:p w14:paraId="23FB360F" w14:textId="77777777" w:rsidR="00FD0470" w:rsidRPr="00FC4E56" w:rsidRDefault="00FD0470" w:rsidP="00FD0470">
      <w:pPr>
        <w:jc w:val="center"/>
        <w:rPr>
          <w:rFonts w:ascii="AZGCaspariT" w:hAnsi="AZGCaspariT" w:cs="Arial"/>
          <w:b/>
          <w:bCs/>
          <w:color w:val="000000"/>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52"/>
        <w:gridCol w:w="8727"/>
      </w:tblGrid>
      <w:tr w:rsidR="00FD0470" w:rsidRPr="00C63231" w14:paraId="51A7753F" w14:textId="77777777" w:rsidTr="004C53B3">
        <w:trPr>
          <w:tblCellSpacing w:w="0" w:type="dxa"/>
        </w:trPr>
        <w:tc>
          <w:tcPr>
            <w:tcW w:w="0" w:type="auto"/>
            <w:hideMark/>
          </w:tcPr>
          <w:p w14:paraId="7755AE4B"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1.</w:t>
            </w:r>
          </w:p>
        </w:tc>
        <w:tc>
          <w:tcPr>
            <w:tcW w:w="0" w:type="auto"/>
            <w:hideMark/>
          </w:tcPr>
          <w:p w14:paraId="2D0C7313" w14:textId="147606EC"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 xml:space="preserve">Purpose limitation: Personal data may be processed and subsequently used or further communicated only for purposes described in Annex </w:t>
            </w:r>
            <w:r w:rsidR="00126585" w:rsidRPr="00FC4E56">
              <w:rPr>
                <w:rFonts w:ascii="AZGCaspariT" w:hAnsi="AZGCaspariT" w:cs="Arial"/>
                <w:color w:val="000000"/>
                <w:szCs w:val="24"/>
                <w:lang w:val="en-US"/>
              </w:rPr>
              <w:t>II</w:t>
            </w:r>
            <w:r w:rsidRPr="00FC4E56">
              <w:rPr>
                <w:rFonts w:ascii="AZGCaspariT" w:hAnsi="AZGCaspariT" w:cs="Arial"/>
                <w:color w:val="000000"/>
                <w:szCs w:val="24"/>
                <w:lang w:val="en-US"/>
              </w:rPr>
              <w:t xml:space="preserve"> </w:t>
            </w:r>
            <w:r w:rsidR="006C0F58">
              <w:rPr>
                <w:rFonts w:ascii="AZGCaspariT" w:hAnsi="AZGCaspariT" w:cs="Arial"/>
                <w:color w:val="000000"/>
                <w:szCs w:val="24"/>
                <w:lang w:val="en-US"/>
              </w:rPr>
              <w:t>(</w:t>
            </w:r>
            <w:r w:rsidR="006C0F58" w:rsidRPr="006C0F58">
              <w:rPr>
                <w:rFonts w:ascii="AZGCaspariT" w:hAnsi="AZGCaspariT" w:cs="Arial"/>
                <w:color w:val="000000"/>
                <w:szCs w:val="24"/>
                <w:lang w:val="en-US"/>
              </w:rPr>
              <w:t xml:space="preserve">The </w:t>
            </w:r>
            <w:r w:rsidR="00782AB6">
              <w:rPr>
                <w:rFonts w:ascii="AZGCaspariT" w:hAnsi="AZGCaspariT" w:cs="Arial"/>
                <w:color w:val="000000"/>
                <w:szCs w:val="24"/>
                <w:lang w:val="en-US"/>
              </w:rPr>
              <w:t>Word</w:t>
            </w:r>
            <w:r w:rsidR="006C0F58" w:rsidRPr="006C0F58">
              <w:rPr>
                <w:rFonts w:ascii="AZGCaspariT" w:hAnsi="AZGCaspariT" w:cs="Arial"/>
                <w:color w:val="000000"/>
                <w:szCs w:val="24"/>
                <w:lang w:val="en-US"/>
              </w:rPr>
              <w:t xml:space="preserve"> Form that was submitted as part of this data access request</w:t>
            </w:r>
            <w:r w:rsidR="006C0F58">
              <w:rPr>
                <w:rFonts w:ascii="AZGCaspariT" w:hAnsi="AZGCaspariT" w:cs="Arial"/>
                <w:color w:val="000000"/>
                <w:szCs w:val="24"/>
                <w:lang w:val="en-US"/>
              </w:rPr>
              <w:t>)</w:t>
            </w:r>
            <w:r w:rsidR="00782AB6">
              <w:rPr>
                <w:rFonts w:ascii="AZGCaspariT" w:hAnsi="AZGCaspariT" w:cs="Arial"/>
                <w:color w:val="000000"/>
                <w:szCs w:val="24"/>
                <w:lang w:val="en-US"/>
              </w:rPr>
              <w:t xml:space="preserve"> </w:t>
            </w:r>
            <w:r w:rsidRPr="00FC4E56">
              <w:rPr>
                <w:rFonts w:ascii="AZGCaspariT" w:hAnsi="AZGCaspariT" w:cs="Arial"/>
                <w:color w:val="000000"/>
                <w:szCs w:val="24"/>
                <w:lang w:val="en-US"/>
              </w:rPr>
              <w:t xml:space="preserve">or subsequently </w:t>
            </w:r>
            <w:proofErr w:type="spellStart"/>
            <w:r w:rsidRPr="00FC4E56">
              <w:rPr>
                <w:rFonts w:ascii="AZGCaspariT" w:hAnsi="AZGCaspariT" w:cs="Arial"/>
                <w:color w:val="000000"/>
                <w:szCs w:val="24"/>
                <w:lang w:val="en-US"/>
              </w:rPr>
              <w:t>authorised</w:t>
            </w:r>
            <w:proofErr w:type="spellEnd"/>
            <w:r w:rsidRPr="00FC4E56">
              <w:rPr>
                <w:rFonts w:ascii="AZGCaspariT" w:hAnsi="AZGCaspariT" w:cs="Arial"/>
                <w:color w:val="000000"/>
                <w:szCs w:val="24"/>
                <w:lang w:val="en-US"/>
              </w:rPr>
              <w:t xml:space="preserve"> by the data subject.</w:t>
            </w:r>
          </w:p>
        </w:tc>
      </w:tr>
    </w:tbl>
    <w:p w14:paraId="2049C775"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56"/>
        <w:gridCol w:w="8623"/>
      </w:tblGrid>
      <w:tr w:rsidR="00FD0470" w:rsidRPr="00C63231" w14:paraId="0517AAAE" w14:textId="77777777" w:rsidTr="004C53B3">
        <w:trPr>
          <w:tblCellSpacing w:w="0" w:type="dxa"/>
        </w:trPr>
        <w:tc>
          <w:tcPr>
            <w:tcW w:w="0" w:type="auto"/>
            <w:hideMark/>
          </w:tcPr>
          <w:p w14:paraId="4975979D"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2.</w:t>
            </w:r>
          </w:p>
        </w:tc>
        <w:tc>
          <w:tcPr>
            <w:tcW w:w="0" w:type="auto"/>
            <w:hideMark/>
          </w:tcPr>
          <w:p w14:paraId="3F464025"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Data quality and proportionality: Personal data must be accurate and, where necessary, kept up to date. The personal data must be adequate, relevant and not excessive in relation to the purposes for which they are transferred and further processed.</w:t>
            </w:r>
          </w:p>
        </w:tc>
      </w:tr>
      <w:tr w:rsidR="00FD0470" w:rsidRPr="00C63231" w14:paraId="709244AE" w14:textId="77777777" w:rsidTr="004C53B3">
        <w:trPr>
          <w:tblCellSpacing w:w="0" w:type="dxa"/>
        </w:trPr>
        <w:tc>
          <w:tcPr>
            <w:tcW w:w="0" w:type="auto"/>
            <w:hideMark/>
          </w:tcPr>
          <w:p w14:paraId="77FB8383"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3.</w:t>
            </w:r>
          </w:p>
        </w:tc>
        <w:tc>
          <w:tcPr>
            <w:tcW w:w="0" w:type="auto"/>
            <w:hideMark/>
          </w:tcPr>
          <w:p w14:paraId="06F14289"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Transparency: Data subjects must be provided with information necessary to ensure fair processing (such as information about the purposes of processing and about the transfer), unless such information has already been given by the data exporter.</w:t>
            </w:r>
          </w:p>
        </w:tc>
      </w:tr>
      <w:tr w:rsidR="00FD0470" w:rsidRPr="00C63231" w14:paraId="40F7079A" w14:textId="77777777" w:rsidTr="004C53B3">
        <w:trPr>
          <w:tblCellSpacing w:w="0" w:type="dxa"/>
        </w:trPr>
        <w:tc>
          <w:tcPr>
            <w:tcW w:w="0" w:type="auto"/>
            <w:hideMark/>
          </w:tcPr>
          <w:p w14:paraId="3661A8EB"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4.</w:t>
            </w:r>
          </w:p>
        </w:tc>
        <w:tc>
          <w:tcPr>
            <w:tcW w:w="0" w:type="auto"/>
            <w:hideMark/>
          </w:tcPr>
          <w:p w14:paraId="5B9A13D0"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 xml:space="preserve">Security and confidentiality: Technical and </w:t>
            </w:r>
            <w:proofErr w:type="spellStart"/>
            <w:r w:rsidRPr="00FC4E56">
              <w:rPr>
                <w:rFonts w:ascii="AZGCaspariT" w:hAnsi="AZGCaspariT" w:cs="Arial"/>
                <w:color w:val="000000"/>
                <w:szCs w:val="24"/>
                <w:lang w:val="en-US"/>
              </w:rPr>
              <w:t>organisational</w:t>
            </w:r>
            <w:proofErr w:type="spellEnd"/>
            <w:r w:rsidRPr="00FC4E56">
              <w:rPr>
                <w:rFonts w:ascii="AZGCaspariT" w:hAnsi="AZGCaspariT" w:cs="Arial"/>
                <w:color w:val="000000"/>
                <w:szCs w:val="24"/>
                <w:lang w:val="en-US"/>
              </w:rPr>
              <w:t xml:space="preserve"> security measures must be taken by the data controller that are appropriate to the risks, such as against accidental or unlawful destruction or accidental loss, alteration, </w:t>
            </w:r>
            <w:proofErr w:type="spellStart"/>
            <w:r w:rsidRPr="00FC4E56">
              <w:rPr>
                <w:rFonts w:ascii="AZGCaspariT" w:hAnsi="AZGCaspariT" w:cs="Arial"/>
                <w:color w:val="000000"/>
                <w:szCs w:val="24"/>
                <w:lang w:val="en-US"/>
              </w:rPr>
              <w:t>unauthorised</w:t>
            </w:r>
            <w:proofErr w:type="spellEnd"/>
            <w:r w:rsidRPr="00FC4E56">
              <w:rPr>
                <w:rFonts w:ascii="AZGCaspariT" w:hAnsi="AZGCaspariT" w:cs="Arial"/>
                <w:color w:val="000000"/>
                <w:szCs w:val="24"/>
                <w:lang w:val="en-US"/>
              </w:rPr>
              <w:t xml:space="preserve"> disclosure or access, presented by the processing. Any person acting under the authority of the data controller, including a processor, must not process the data except on instructions from the data controller.</w:t>
            </w:r>
          </w:p>
        </w:tc>
      </w:tr>
      <w:tr w:rsidR="00FD0470" w:rsidRPr="00C63231" w14:paraId="5DCB0B37" w14:textId="77777777" w:rsidTr="004C53B3">
        <w:trPr>
          <w:tblCellSpacing w:w="0" w:type="dxa"/>
        </w:trPr>
        <w:tc>
          <w:tcPr>
            <w:tcW w:w="0" w:type="auto"/>
            <w:hideMark/>
          </w:tcPr>
          <w:p w14:paraId="5FEB6E25"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5.</w:t>
            </w:r>
          </w:p>
        </w:tc>
        <w:tc>
          <w:tcPr>
            <w:tcW w:w="0" w:type="auto"/>
            <w:hideMark/>
          </w:tcPr>
          <w:p w14:paraId="65ED5B0E"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 xml:space="preserve">Rights of access, rectification, deletion and objection: As provided in Article 12 of Directive 95/46/EC, data subjects must, whether directly or via a third party, be provided with the personal information about them that an </w:t>
            </w:r>
            <w:proofErr w:type="spellStart"/>
            <w:r w:rsidRPr="00FC4E56">
              <w:rPr>
                <w:rFonts w:ascii="AZGCaspariT" w:hAnsi="AZGCaspariT" w:cs="Arial"/>
                <w:color w:val="000000"/>
                <w:szCs w:val="24"/>
                <w:lang w:val="en-US"/>
              </w:rPr>
              <w:t>organisation</w:t>
            </w:r>
            <w:proofErr w:type="spellEnd"/>
            <w:r w:rsidRPr="00FC4E56">
              <w:rPr>
                <w:rFonts w:ascii="AZGCaspariT" w:hAnsi="AZGCaspariT" w:cs="Arial"/>
                <w:color w:val="000000"/>
                <w:szCs w:val="24"/>
                <w:lang w:val="en-US"/>
              </w:rPr>
              <w:t xml:space="preserve"> holds, except for requests which are manifestly abusive, based on unreasonable intervals or their number or repetitive or systematic nature, or for which access need not be granted under the law of the country of the data exporter. Provided that the authority has given its prior approval, access need also not be granted when doing so would be likely to seriously harm the interests of the data importer or other </w:t>
            </w:r>
            <w:proofErr w:type="spellStart"/>
            <w:r w:rsidRPr="00FC4E56">
              <w:rPr>
                <w:rFonts w:ascii="AZGCaspariT" w:hAnsi="AZGCaspariT" w:cs="Arial"/>
                <w:color w:val="000000"/>
                <w:szCs w:val="24"/>
                <w:lang w:val="en-US"/>
              </w:rPr>
              <w:t>organisations</w:t>
            </w:r>
            <w:proofErr w:type="spellEnd"/>
            <w:r w:rsidRPr="00FC4E56">
              <w:rPr>
                <w:rFonts w:ascii="AZGCaspariT" w:hAnsi="AZGCaspariT" w:cs="Arial"/>
                <w:color w:val="000000"/>
                <w:szCs w:val="24"/>
                <w:lang w:val="en-US"/>
              </w:rPr>
              <w:t xml:space="preserve">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w:t>
            </w:r>
            <w:proofErr w:type="spellStart"/>
            <w:r w:rsidRPr="00FC4E56">
              <w:rPr>
                <w:rFonts w:ascii="AZGCaspariT" w:hAnsi="AZGCaspariT" w:cs="Arial"/>
                <w:color w:val="000000"/>
                <w:szCs w:val="24"/>
                <w:lang w:val="en-US"/>
              </w:rPr>
              <w:t>organisation</w:t>
            </w:r>
            <w:proofErr w:type="spellEnd"/>
            <w:r w:rsidRPr="00FC4E56">
              <w:rPr>
                <w:rFonts w:ascii="AZGCaspariT" w:hAnsi="AZGCaspariT" w:cs="Arial"/>
                <w:color w:val="000000"/>
                <w:szCs w:val="24"/>
                <w:lang w:val="en-US"/>
              </w:rPr>
              <w:t xml:space="preserve"> may require further justifications before proceeding to rectification, amendment or deletion. Notification of any rectification, amendment or deletion to third parties to whom the data </w:t>
            </w:r>
            <w:proofErr w:type="gramStart"/>
            <w:r w:rsidRPr="00FC4E56">
              <w:rPr>
                <w:rFonts w:ascii="AZGCaspariT" w:hAnsi="AZGCaspariT" w:cs="Arial"/>
                <w:color w:val="000000"/>
                <w:szCs w:val="24"/>
                <w:lang w:val="en-US"/>
              </w:rPr>
              <w:t>have</w:t>
            </w:r>
            <w:proofErr w:type="gramEnd"/>
            <w:r w:rsidRPr="00FC4E56">
              <w:rPr>
                <w:rFonts w:ascii="AZGCaspariT" w:hAnsi="AZGCaspariT" w:cs="Arial"/>
                <w:color w:val="000000"/>
                <w:szCs w:val="24"/>
                <w:lang w:val="en-US"/>
              </w:rPr>
              <w:t xml:space="preserve"> been disclosed need not be made when this involves a disproportionate effort. A data subject must also be able to object to the processing of the personal data relating to him if there are compelling legitimate grounds relating to his </w:t>
            </w:r>
            <w:proofErr w:type="gramStart"/>
            <w:r w:rsidRPr="00FC4E56">
              <w:rPr>
                <w:rFonts w:ascii="AZGCaspariT" w:hAnsi="AZGCaspariT" w:cs="Arial"/>
                <w:color w:val="000000"/>
                <w:szCs w:val="24"/>
                <w:lang w:val="en-US"/>
              </w:rPr>
              <w:t>particular situation</w:t>
            </w:r>
            <w:proofErr w:type="gramEnd"/>
            <w:r w:rsidRPr="00FC4E56">
              <w:rPr>
                <w:rFonts w:ascii="AZGCaspariT" w:hAnsi="AZGCaspariT" w:cs="Arial"/>
                <w:color w:val="000000"/>
                <w:szCs w:val="24"/>
                <w:lang w:val="en-US"/>
              </w:rPr>
              <w:t>. The burden of proof for any refusal rests on the data importer, and the data subject may always challenge a refusal before the authority.</w:t>
            </w:r>
          </w:p>
        </w:tc>
      </w:tr>
      <w:tr w:rsidR="00FD0470" w:rsidRPr="00C63231" w14:paraId="0FF34660" w14:textId="77777777" w:rsidTr="004C53B3">
        <w:trPr>
          <w:tblCellSpacing w:w="0" w:type="dxa"/>
        </w:trPr>
        <w:tc>
          <w:tcPr>
            <w:tcW w:w="0" w:type="auto"/>
            <w:hideMark/>
          </w:tcPr>
          <w:p w14:paraId="517A22BB"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6.</w:t>
            </w:r>
          </w:p>
        </w:tc>
        <w:tc>
          <w:tcPr>
            <w:tcW w:w="0" w:type="auto"/>
            <w:hideMark/>
          </w:tcPr>
          <w:p w14:paraId="55935366"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Sensitive data: The data importer shall take such additional measures (e.g. relating to security) as are necessary to protect such sensitive data in accordance with its obligations under clause II.</w:t>
            </w:r>
          </w:p>
        </w:tc>
      </w:tr>
      <w:tr w:rsidR="00FD0470" w:rsidRPr="00C63231" w14:paraId="4064DB8C" w14:textId="77777777" w:rsidTr="004C53B3">
        <w:trPr>
          <w:tblCellSpacing w:w="0" w:type="dxa"/>
        </w:trPr>
        <w:tc>
          <w:tcPr>
            <w:tcW w:w="0" w:type="auto"/>
            <w:hideMark/>
          </w:tcPr>
          <w:p w14:paraId="02DF8DF2"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7.</w:t>
            </w:r>
          </w:p>
        </w:tc>
        <w:tc>
          <w:tcPr>
            <w:tcW w:w="0" w:type="auto"/>
            <w:hideMark/>
          </w:tcPr>
          <w:p w14:paraId="555531D0" w14:textId="435E4558"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 xml:space="preserve">Data used for </w:t>
            </w:r>
            <w:r w:rsidR="00A82600">
              <w:rPr>
                <w:rFonts w:ascii="AZGCaspariT" w:hAnsi="AZGCaspariT" w:cs="Arial"/>
                <w:color w:val="000000"/>
                <w:szCs w:val="24"/>
                <w:lang w:val="en-US"/>
              </w:rPr>
              <w:t xml:space="preserve">non-commercial </w:t>
            </w:r>
            <w:r w:rsidR="00A0442D">
              <w:rPr>
                <w:rFonts w:ascii="AZGCaspariT" w:hAnsi="AZGCaspariT" w:cs="Arial"/>
                <w:color w:val="000000"/>
                <w:szCs w:val="24"/>
                <w:lang w:val="en-US"/>
              </w:rPr>
              <w:t xml:space="preserve">/ academic </w:t>
            </w:r>
            <w:r w:rsidRPr="00FC4E56">
              <w:rPr>
                <w:rFonts w:ascii="AZGCaspariT" w:hAnsi="AZGCaspariT" w:cs="Arial"/>
                <w:color w:val="000000"/>
                <w:szCs w:val="24"/>
                <w:lang w:val="en-US"/>
              </w:rPr>
              <w:t xml:space="preserve">marketing purposes: Where data are processed for the purposes of </w:t>
            </w:r>
            <w:r w:rsidR="00A0442D">
              <w:rPr>
                <w:rFonts w:ascii="AZGCaspariT" w:hAnsi="AZGCaspariT" w:cs="Arial"/>
                <w:color w:val="000000"/>
                <w:szCs w:val="24"/>
                <w:lang w:val="en-US"/>
              </w:rPr>
              <w:t>non-commercial / academic</w:t>
            </w:r>
            <w:r w:rsidR="00A0442D" w:rsidRPr="00FC4E56">
              <w:rPr>
                <w:rFonts w:ascii="AZGCaspariT" w:hAnsi="AZGCaspariT" w:cs="Arial"/>
                <w:color w:val="000000"/>
                <w:szCs w:val="24"/>
                <w:lang w:val="en-US"/>
              </w:rPr>
              <w:t xml:space="preserve"> </w:t>
            </w:r>
            <w:r w:rsidRPr="00FC4E56">
              <w:rPr>
                <w:rFonts w:ascii="AZGCaspariT" w:hAnsi="AZGCaspariT" w:cs="Arial"/>
                <w:color w:val="000000"/>
                <w:szCs w:val="24"/>
                <w:lang w:val="en-US"/>
              </w:rPr>
              <w:t>direct marketing, effective procedures should exist allowing the data subject at any time to “opt-out” from having his data used for such purposes.</w:t>
            </w:r>
          </w:p>
        </w:tc>
      </w:tr>
      <w:tr w:rsidR="00FD0470" w:rsidRPr="00C63231" w14:paraId="31BE1071" w14:textId="77777777" w:rsidTr="004C53B3">
        <w:trPr>
          <w:tblCellSpacing w:w="0" w:type="dxa"/>
        </w:trPr>
        <w:tc>
          <w:tcPr>
            <w:tcW w:w="0" w:type="auto"/>
            <w:hideMark/>
          </w:tcPr>
          <w:p w14:paraId="78475250"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8.</w:t>
            </w:r>
          </w:p>
        </w:tc>
        <w:tc>
          <w:tcPr>
            <w:tcW w:w="0" w:type="auto"/>
            <w:hideMark/>
          </w:tcPr>
          <w:p w14:paraId="632DB9B3"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tbl>
            <w:tblPr>
              <w:tblW w:w="5000" w:type="pct"/>
              <w:tblCellSpacing w:w="0" w:type="dxa"/>
              <w:tblCellMar>
                <w:left w:w="0" w:type="dxa"/>
                <w:right w:w="0" w:type="dxa"/>
              </w:tblCellMar>
              <w:tblLook w:val="04A0" w:firstRow="1" w:lastRow="0" w:firstColumn="1" w:lastColumn="0" w:noHBand="0" w:noVBand="1"/>
            </w:tblPr>
            <w:tblGrid>
              <w:gridCol w:w="320"/>
              <w:gridCol w:w="8303"/>
            </w:tblGrid>
            <w:tr w:rsidR="00FD0470" w:rsidRPr="00C63231" w14:paraId="4A726979" w14:textId="77777777" w:rsidTr="004C53B3">
              <w:trPr>
                <w:tblCellSpacing w:w="0" w:type="dxa"/>
              </w:trPr>
              <w:tc>
                <w:tcPr>
                  <w:tcW w:w="0" w:type="auto"/>
                  <w:hideMark/>
                </w:tcPr>
                <w:p w14:paraId="6C3A04EE" w14:textId="77777777" w:rsidR="00FD0470" w:rsidRPr="00BB15E0" w:rsidRDefault="00FD0470" w:rsidP="004C53B3">
                  <w:pPr>
                    <w:ind w:left="102"/>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16"/>
                    <w:gridCol w:w="7987"/>
                  </w:tblGrid>
                  <w:tr w:rsidR="00FD0470" w:rsidRPr="00C63231" w14:paraId="45467392" w14:textId="77777777" w:rsidTr="004C53B3">
                    <w:trPr>
                      <w:tblCellSpacing w:w="0" w:type="dxa"/>
                    </w:trPr>
                    <w:tc>
                      <w:tcPr>
                        <w:tcW w:w="0" w:type="auto"/>
                        <w:hideMark/>
                      </w:tcPr>
                      <w:p w14:paraId="08DC16CD" w14:textId="77777777" w:rsidR="00FD0470" w:rsidRPr="00BB15E0" w:rsidRDefault="00FD0470" w:rsidP="004C53B3">
                        <w:pPr>
                          <w:ind w:left="102"/>
                          <w:jc w:val="both"/>
                          <w:rPr>
                            <w:rFonts w:ascii="AZGCaspariT" w:hAnsi="AZGCaspariT" w:cs="Arial"/>
                            <w:color w:val="000000"/>
                            <w:szCs w:val="24"/>
                          </w:rPr>
                        </w:pPr>
                        <w:r w:rsidRPr="00BB15E0">
                          <w:rPr>
                            <w:rFonts w:ascii="AZGCaspariT" w:hAnsi="AZGCaspariT" w:cs="Arial"/>
                            <w:color w:val="000000"/>
                            <w:szCs w:val="24"/>
                          </w:rPr>
                          <w:t>(i)</w:t>
                        </w:r>
                      </w:p>
                    </w:tc>
                    <w:tc>
                      <w:tcPr>
                        <w:tcW w:w="0" w:type="auto"/>
                        <w:hideMark/>
                      </w:tcPr>
                      <w:p w14:paraId="7E635F28" w14:textId="77777777" w:rsidR="00FD0470" w:rsidRPr="00FC4E56" w:rsidRDefault="00FD0470" w:rsidP="004C53B3">
                        <w:pPr>
                          <w:ind w:left="102"/>
                          <w:jc w:val="both"/>
                          <w:rPr>
                            <w:rFonts w:ascii="AZGCaspariT" w:hAnsi="AZGCaspariT" w:cs="Arial"/>
                            <w:color w:val="000000"/>
                            <w:szCs w:val="24"/>
                            <w:lang w:val="en-US"/>
                          </w:rPr>
                        </w:pPr>
                        <w:r w:rsidRPr="00FC4E56">
                          <w:rPr>
                            <w:rFonts w:ascii="AZGCaspariT" w:hAnsi="AZGCaspariT" w:cs="Arial"/>
                            <w:color w:val="000000"/>
                            <w:szCs w:val="24"/>
                            <w:lang w:val="en-US"/>
                          </w:rPr>
                          <w:t xml:space="preserve">such decisions are made by the data importer in </w:t>
                        </w:r>
                        <w:proofErr w:type="gramStart"/>
                        <w:r w:rsidRPr="00FC4E56">
                          <w:rPr>
                            <w:rFonts w:ascii="AZGCaspariT" w:hAnsi="AZGCaspariT" w:cs="Arial"/>
                            <w:color w:val="000000"/>
                            <w:szCs w:val="24"/>
                            <w:lang w:val="en-US"/>
                          </w:rPr>
                          <w:t>entering into</w:t>
                        </w:r>
                        <w:proofErr w:type="gramEnd"/>
                        <w:r w:rsidRPr="00FC4E56">
                          <w:rPr>
                            <w:rFonts w:ascii="AZGCaspariT" w:hAnsi="AZGCaspariT" w:cs="Arial"/>
                            <w:color w:val="000000"/>
                            <w:szCs w:val="24"/>
                            <w:lang w:val="en-US"/>
                          </w:rPr>
                          <w:t xml:space="preserve"> or performing a contract with the data subject, and</w:t>
                        </w:r>
                      </w:p>
                    </w:tc>
                  </w:tr>
                  <w:tr w:rsidR="00FD0470" w:rsidRPr="00C63231" w14:paraId="711241BA" w14:textId="77777777" w:rsidTr="004C53B3">
                    <w:trPr>
                      <w:tblCellSpacing w:w="0" w:type="dxa"/>
                    </w:trPr>
                    <w:tc>
                      <w:tcPr>
                        <w:tcW w:w="0" w:type="auto"/>
                        <w:hideMark/>
                      </w:tcPr>
                      <w:p w14:paraId="3ACC9390" w14:textId="77777777" w:rsidR="00FD0470" w:rsidRPr="00BB15E0" w:rsidRDefault="00FD0470" w:rsidP="004C53B3">
                        <w:pPr>
                          <w:ind w:left="102"/>
                          <w:jc w:val="both"/>
                          <w:rPr>
                            <w:rFonts w:ascii="AZGCaspariT" w:hAnsi="AZGCaspariT" w:cs="Arial"/>
                            <w:color w:val="000000"/>
                            <w:szCs w:val="24"/>
                          </w:rPr>
                        </w:pPr>
                        <w:r w:rsidRPr="00BB15E0">
                          <w:rPr>
                            <w:rFonts w:ascii="AZGCaspariT" w:hAnsi="AZGCaspariT" w:cs="Arial"/>
                            <w:color w:val="000000"/>
                            <w:szCs w:val="24"/>
                          </w:rPr>
                          <w:lastRenderedPageBreak/>
                          <w:t>(ii)</w:t>
                        </w:r>
                      </w:p>
                    </w:tc>
                    <w:tc>
                      <w:tcPr>
                        <w:tcW w:w="0" w:type="auto"/>
                        <w:hideMark/>
                      </w:tcPr>
                      <w:p w14:paraId="5545C7E3" w14:textId="77777777" w:rsidR="00FD0470" w:rsidRPr="00FC4E56" w:rsidRDefault="00FD0470" w:rsidP="004C53B3">
                        <w:pPr>
                          <w:ind w:left="102"/>
                          <w:jc w:val="both"/>
                          <w:rPr>
                            <w:rFonts w:ascii="AZGCaspariT" w:hAnsi="AZGCaspariT" w:cs="Arial"/>
                            <w:color w:val="000000"/>
                            <w:szCs w:val="24"/>
                            <w:lang w:val="en-US"/>
                          </w:rPr>
                        </w:pPr>
                        <w:r w:rsidRPr="00FC4E56">
                          <w:rPr>
                            <w:rFonts w:ascii="AZGCaspariT" w:hAnsi="AZGCaspariT" w:cs="Arial"/>
                            <w:color w:val="000000"/>
                            <w:szCs w:val="24"/>
                            <w:lang w:val="en-US"/>
                          </w:rPr>
                          <w:t>(</w:t>
                        </w:r>
                        <w:proofErr w:type="gramStart"/>
                        <w:r w:rsidRPr="00FC4E56">
                          <w:rPr>
                            <w:rFonts w:ascii="AZGCaspariT" w:hAnsi="AZGCaspariT" w:cs="Arial"/>
                            <w:color w:val="000000"/>
                            <w:szCs w:val="24"/>
                            <w:lang w:val="en-US"/>
                          </w:rPr>
                          <w:t>the</w:t>
                        </w:r>
                        <w:proofErr w:type="gramEnd"/>
                        <w:r w:rsidRPr="00FC4E56">
                          <w:rPr>
                            <w:rFonts w:ascii="AZGCaspariT" w:hAnsi="AZGCaspariT" w:cs="Arial"/>
                            <w:color w:val="000000"/>
                            <w:szCs w:val="24"/>
                            <w:lang w:val="en-US"/>
                          </w:rPr>
                          <w:t xml:space="preserve"> data subject is given an opportunity to discuss the results of a relevant automated decision with a representative of the parties making such decision or otherwise to make representations to that parties.</w:t>
                        </w:r>
                      </w:p>
                    </w:tc>
                  </w:tr>
                </w:tbl>
                <w:p w14:paraId="64707CD8" w14:textId="77777777" w:rsidR="00FD0470" w:rsidRPr="00FC4E56" w:rsidRDefault="00FD0470" w:rsidP="004C53B3">
                  <w:pPr>
                    <w:ind w:left="102"/>
                    <w:jc w:val="both"/>
                    <w:rPr>
                      <w:rFonts w:ascii="AZGCaspariT" w:hAnsi="AZGCaspariT" w:cs="Arial"/>
                      <w:color w:val="000000"/>
                      <w:szCs w:val="24"/>
                      <w:lang w:val="en-US"/>
                    </w:rPr>
                  </w:pPr>
                </w:p>
              </w:tc>
            </w:tr>
          </w:tbl>
          <w:p w14:paraId="22451C3A" w14:textId="77777777" w:rsidR="00FD0470" w:rsidRPr="00BB15E0" w:rsidRDefault="00FD0470" w:rsidP="004C53B3">
            <w:pPr>
              <w:ind w:left="102"/>
              <w:jc w:val="both"/>
              <w:rPr>
                <w:rFonts w:ascii="AZGCaspariT" w:hAnsi="AZGCaspariT" w:cs="Arial"/>
                <w:color w:val="000000"/>
                <w:szCs w:val="24"/>
              </w:rPr>
            </w:pPr>
            <w:r w:rsidRPr="00BB15E0">
              <w:rPr>
                <w:rFonts w:ascii="AZGCaspariT" w:hAnsi="AZGCaspariT" w:cs="Arial"/>
                <w:color w:val="000000"/>
                <w:szCs w:val="24"/>
              </w:rPr>
              <w:lastRenderedPageBreak/>
              <w:t>or</w:t>
            </w:r>
          </w:p>
          <w:tbl>
            <w:tblPr>
              <w:tblW w:w="5000" w:type="pct"/>
              <w:tblCellSpacing w:w="0" w:type="dxa"/>
              <w:tblCellMar>
                <w:left w:w="0" w:type="dxa"/>
                <w:right w:w="0" w:type="dxa"/>
              </w:tblCellMar>
              <w:tblLook w:val="04A0" w:firstRow="1" w:lastRow="0" w:firstColumn="1" w:lastColumn="0" w:noHBand="0" w:noVBand="1"/>
            </w:tblPr>
            <w:tblGrid>
              <w:gridCol w:w="545"/>
              <w:gridCol w:w="8078"/>
            </w:tblGrid>
            <w:tr w:rsidR="00FD0470" w:rsidRPr="00C63231" w14:paraId="521B2337" w14:textId="77777777" w:rsidTr="004C53B3">
              <w:trPr>
                <w:tblCellSpacing w:w="0" w:type="dxa"/>
              </w:trPr>
              <w:tc>
                <w:tcPr>
                  <w:tcW w:w="0" w:type="auto"/>
                  <w:hideMark/>
                </w:tcPr>
                <w:p w14:paraId="5058ABAB" w14:textId="77777777" w:rsidR="00FD0470" w:rsidRPr="00BB15E0" w:rsidRDefault="00FD0470" w:rsidP="004C53B3">
                  <w:pPr>
                    <w:ind w:left="102"/>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74BEADB6" w14:textId="77777777" w:rsidR="00FD0470" w:rsidRPr="00FC4E56" w:rsidRDefault="00FD0470" w:rsidP="004C53B3">
                  <w:pPr>
                    <w:ind w:left="102"/>
                    <w:jc w:val="both"/>
                    <w:rPr>
                      <w:rFonts w:ascii="AZGCaspariT" w:hAnsi="AZGCaspariT" w:cs="Arial"/>
                      <w:color w:val="000000"/>
                      <w:szCs w:val="24"/>
                      <w:lang w:val="en-US"/>
                    </w:rPr>
                  </w:pPr>
                  <w:r w:rsidRPr="00FC4E56">
                    <w:rPr>
                      <w:rFonts w:ascii="AZGCaspariT" w:hAnsi="AZGCaspariT" w:cs="Arial"/>
                      <w:color w:val="000000"/>
                      <w:szCs w:val="24"/>
                      <w:lang w:val="en-US"/>
                    </w:rPr>
                    <w:t>where otherwise provided by the law of the data exporter.</w:t>
                  </w:r>
                </w:p>
              </w:tc>
            </w:tr>
          </w:tbl>
          <w:p w14:paraId="7622D7CF" w14:textId="77777777" w:rsidR="00FD0470" w:rsidRPr="00FC4E56" w:rsidRDefault="00FD0470" w:rsidP="004C53B3">
            <w:pPr>
              <w:ind w:left="104"/>
              <w:jc w:val="both"/>
              <w:rPr>
                <w:rFonts w:ascii="AZGCaspariT" w:hAnsi="AZGCaspariT" w:cs="Arial"/>
                <w:color w:val="000000"/>
                <w:szCs w:val="24"/>
                <w:lang w:val="en-US"/>
              </w:rPr>
            </w:pPr>
          </w:p>
        </w:tc>
      </w:tr>
    </w:tbl>
    <w:p w14:paraId="0880048D" w14:textId="0C1A5DDC" w:rsidR="00E71DE0" w:rsidRPr="00046E5E" w:rsidRDefault="00E71DE0" w:rsidP="00AE3D0A">
      <w:pPr>
        <w:spacing w:after="200" w:line="276" w:lineRule="auto"/>
        <w:rPr>
          <w:rFonts w:cs="Arial"/>
          <w:lang w:val="en-US"/>
        </w:rPr>
      </w:pPr>
    </w:p>
    <w:sectPr w:rsidR="00E71DE0" w:rsidRPr="00046E5E" w:rsidSect="001145D1">
      <w:headerReference w:type="even" r:id="rId18"/>
      <w:headerReference w:type="default" r:id="rId19"/>
      <w:footerReference w:type="default" r:id="rId20"/>
      <w:footerReference w:type="first" r:id="rId21"/>
      <w:type w:val="continuous"/>
      <w:pgSz w:w="11906" w:h="16838" w:code="9"/>
      <w:pgMar w:top="2835" w:right="1644" w:bottom="1247" w:left="1383" w:header="567" w:footer="794"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6FBFD" w14:textId="77777777" w:rsidR="00A15FE2" w:rsidRDefault="00A15FE2">
      <w:pPr>
        <w:spacing w:line="240" w:lineRule="auto"/>
      </w:pPr>
      <w:r>
        <w:separator/>
      </w:r>
    </w:p>
  </w:endnote>
  <w:endnote w:type="continuationSeparator" w:id="0">
    <w:p w14:paraId="13A703F4" w14:textId="77777777" w:rsidR="00A15FE2" w:rsidRDefault="00A15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ZGCaspariT">
    <w:altName w:val="Calibri"/>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235A" w14:textId="77777777" w:rsidR="0064666A" w:rsidRDefault="00646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20608" w14:textId="3AC5467D" w:rsidR="00771AA9" w:rsidRPr="00771AA9" w:rsidRDefault="00771AA9" w:rsidP="0064666A">
    <w:pPr>
      <w:pStyle w:val="Footer"/>
      <w:rPr>
        <w:lang w:val="en-US"/>
      </w:rPr>
    </w:pPr>
    <w:r>
      <w:tab/>
    </w:r>
    <w:r>
      <w:tab/>
    </w:r>
    <w:r w:rsidRPr="00921977">
      <w:fldChar w:fldCharType="begin"/>
    </w:r>
    <w:r w:rsidRPr="00921977">
      <w:instrText xml:space="preserve"> PAGE   \* MERGEFORMAT </w:instrText>
    </w:r>
    <w:r w:rsidRPr="00921977">
      <w:fldChar w:fldCharType="separate"/>
    </w:r>
    <w:r w:rsidR="009B4A96">
      <w:rPr>
        <w:noProof/>
      </w:rPr>
      <w:t>1</w:t>
    </w:r>
    <w:r w:rsidRPr="00921977">
      <w:fldChar w:fldCharType="end"/>
    </w:r>
    <w:r w:rsidRPr="00921977">
      <w:t>/</w:t>
    </w:r>
    <w:fldSimple w:instr=" NUMPAGES  \* Arabic  \* MERGEFORMAT ">
      <w:r w:rsidR="009B4A96">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2FEE" w14:textId="77777777" w:rsidR="001145D1" w:rsidRDefault="001145D1">
    <w:pPr>
      <w:pStyle w:val="Footer"/>
      <w:tabs>
        <w:tab w:val="clear"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9C0CD" w14:textId="77777777" w:rsidR="005814EA" w:rsidRPr="00ED69CA" w:rsidRDefault="00000000" w:rsidP="00BC3318">
    <w:pPr>
      <w:pStyle w:val="Footer"/>
      <w:rPr>
        <w:szCs w:val="16"/>
      </w:rPr>
    </w:pPr>
    <w:sdt>
      <w:sdtPr>
        <w:rPr>
          <w:szCs w:val="16"/>
        </w:rPr>
        <w:alias w:val="Waarde van de document-id"/>
        <w:tag w:val="_dlc_DocId"/>
        <w:id w:val="1763259817"/>
        <w:lock w:val="contentLocked"/>
        <w:dataBinding w:prefixMappings="xmlns:ns0='http://schemas.microsoft.com/office/2006/metadata/properties' xmlns:ns1='http://www.w3.org/2001/XMLSchema-instance' xmlns:ns2='http://schemas.microsoft.com/office/infopath/2007/PartnerControls' xmlns:ns3='http://schemas.microsoft.com/sharepoint/v3' xmlns:ns4='aa4abf76-3801-4805-ab69-61dfd5ecc416' xmlns:ns5='30468d63-3274-473b-9ddd-de8577d7a3d2' " w:xpath="/ns0:properties[1]/documentManagement[1]/ns4:_dlc_DocId[1]" w:storeItemID="{401DB25F-E784-4A10-ADBF-5E62E461256E}"/>
        <w:text/>
      </w:sdtPr>
      <w:sdtContent>
        <w:r w:rsidR="00EE382B">
          <w:rPr>
            <w:szCs w:val="16"/>
          </w:rPr>
          <w:t>11.49</w:t>
        </w:r>
      </w:sdtContent>
    </w:sdt>
    <w:r w:rsidR="005814EA">
      <w:rPr>
        <w:szCs w:val="16"/>
      </w:rPr>
      <w:tab/>
    </w:r>
    <w:r w:rsidR="005814EA">
      <w:rPr>
        <w:szCs w:val="16"/>
      </w:rPr>
      <w:tab/>
    </w:r>
    <w:r w:rsidR="005814EA" w:rsidRPr="00390B81">
      <w:rPr>
        <w:rStyle w:val="PageNumber"/>
        <w:szCs w:val="16"/>
      </w:rPr>
      <w:fldChar w:fldCharType="begin"/>
    </w:r>
    <w:r w:rsidR="005814EA" w:rsidRPr="00390B81">
      <w:rPr>
        <w:rStyle w:val="PageNumber"/>
        <w:szCs w:val="16"/>
      </w:rPr>
      <w:instrText xml:space="preserve"> PAGE </w:instrText>
    </w:r>
    <w:r w:rsidR="005814EA" w:rsidRPr="00390B81">
      <w:rPr>
        <w:rStyle w:val="PageNumber"/>
        <w:szCs w:val="16"/>
      </w:rPr>
      <w:fldChar w:fldCharType="separate"/>
    </w:r>
    <w:r w:rsidR="0098787C">
      <w:rPr>
        <w:rStyle w:val="PageNumber"/>
        <w:noProof/>
        <w:szCs w:val="16"/>
      </w:rPr>
      <w:t>2</w:t>
    </w:r>
    <w:r w:rsidR="005814EA" w:rsidRPr="00390B81">
      <w:rPr>
        <w:rStyle w:val="PageNumber"/>
        <w:szCs w:val="16"/>
      </w:rPr>
      <w:fldChar w:fldCharType="end"/>
    </w:r>
    <w:r w:rsidR="005814EA">
      <w:rPr>
        <w:rStyle w:val="PageNumber"/>
        <w:szCs w:val="16"/>
      </w:rPr>
      <w:t>/</w:t>
    </w:r>
    <w:r w:rsidR="005814EA">
      <w:rPr>
        <w:rStyle w:val="PageNumber"/>
        <w:szCs w:val="16"/>
      </w:rPr>
      <w:fldChar w:fldCharType="begin"/>
    </w:r>
    <w:r w:rsidR="005814EA">
      <w:rPr>
        <w:rStyle w:val="PageNumber"/>
        <w:szCs w:val="16"/>
      </w:rPr>
      <w:instrText xml:space="preserve"> NUMPAGES  \# "0"  \* MERGEFORMAT </w:instrText>
    </w:r>
    <w:r w:rsidR="005814EA">
      <w:rPr>
        <w:rStyle w:val="PageNumber"/>
        <w:szCs w:val="16"/>
      </w:rPr>
      <w:fldChar w:fldCharType="separate"/>
    </w:r>
    <w:r w:rsidR="0098787C">
      <w:rPr>
        <w:rStyle w:val="PageNumber"/>
        <w:noProof/>
        <w:szCs w:val="16"/>
      </w:rPr>
      <w:t>2</w:t>
    </w:r>
    <w:r w:rsidR="005814EA">
      <w:rPr>
        <w:rStyle w:val="PageNumber"/>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35966" w14:textId="77777777" w:rsidR="005814EA" w:rsidRDefault="005814EA">
    <w:pPr>
      <w:pStyle w:val="Footer"/>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C0D29" w14:textId="77777777" w:rsidR="00A15FE2" w:rsidRDefault="00A15FE2">
      <w:pPr>
        <w:spacing w:line="240" w:lineRule="auto"/>
      </w:pPr>
      <w:r>
        <w:separator/>
      </w:r>
    </w:p>
  </w:footnote>
  <w:footnote w:type="continuationSeparator" w:id="0">
    <w:p w14:paraId="66F95CFA" w14:textId="77777777" w:rsidR="00A15FE2" w:rsidRDefault="00A15F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E3A7C" w14:textId="4B5E8745" w:rsidR="001145D1" w:rsidRDefault="00AF45B4">
    <w:pPr>
      <w:pStyle w:val="Header"/>
    </w:pPr>
    <w:r>
      <w:rPr>
        <w:noProof/>
      </w:rPr>
      <w:drawing>
        <wp:anchor distT="0" distB="0" distL="114300" distR="114300" simplePos="0" relativeHeight="251657728" behindDoc="1" locked="0" layoutInCell="0" allowOverlap="1" wp14:anchorId="3C91CD46" wp14:editId="5B00DE57">
          <wp:simplePos x="0" y="0"/>
          <wp:positionH relativeFrom="margin">
            <wp:align>center</wp:align>
          </wp:positionH>
          <wp:positionV relativeFrom="margin">
            <wp:align>center</wp:align>
          </wp:positionV>
          <wp:extent cx="5621655" cy="7952105"/>
          <wp:effectExtent l="0" t="0" r="0" b="0"/>
          <wp:wrapNone/>
          <wp:docPr id="4" name="Afbeelding 4" descr="Briefpap_MACRO_rand_ingesch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pap_MACRO_rand_ingescho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1655" cy="79521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9CC31" w14:textId="67C0F215" w:rsidR="001145D1" w:rsidRPr="00C37E5E" w:rsidRDefault="001145D1" w:rsidP="00C37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39ABD" w14:textId="77777777" w:rsidR="0064666A" w:rsidRDefault="006466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CD94" w14:textId="77777777" w:rsidR="005814EA" w:rsidRDefault="00000000">
    <w:pPr>
      <w:pStyle w:val="Header"/>
    </w:pPr>
    <w:r>
      <w:rPr>
        <w:noProof/>
      </w:rPr>
      <w:pict w14:anchorId="6FB87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7938" o:spid="_x0000_s1026" type="#_x0000_t75" style="position:absolute;margin-left:0;margin-top:0;width:442.65pt;height:626.15pt;z-index:-251657728;mso-position-horizontal:center;mso-position-horizontal-relative:margin;mso-position-vertical:center;mso-position-vertical-relative:margin" o:allowincell="f">
          <v:imagedata r:id="rId1" o:title="Briefpap_MACRO_rand_ingeschove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C62AE" w14:textId="77777777" w:rsidR="005814EA" w:rsidRDefault="008016C3">
    <w:pPr>
      <w:pStyle w:val="Header"/>
    </w:pPr>
    <w:r>
      <w:rPr>
        <w:noProof/>
      </w:rPr>
      <w:drawing>
        <wp:anchor distT="0" distB="0" distL="114300" distR="114300" simplePos="0" relativeHeight="251656704" behindDoc="0" locked="0" layoutInCell="1" allowOverlap="1" wp14:anchorId="13FC162B" wp14:editId="48EB263E">
          <wp:simplePos x="0" y="0"/>
          <wp:positionH relativeFrom="page">
            <wp:posOffset>575945</wp:posOffset>
          </wp:positionH>
          <wp:positionV relativeFrom="page">
            <wp:posOffset>467995</wp:posOffset>
          </wp:positionV>
          <wp:extent cx="723900" cy="714375"/>
          <wp:effectExtent l="0" t="0" r="0" b="9525"/>
          <wp:wrapNone/>
          <wp:docPr id="1" name="Picture 1" descr="Briefpapbov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bove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A40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0E237DB"/>
    <w:multiLevelType w:val="multilevel"/>
    <w:tmpl w:val="0F3CCEE0"/>
    <w:lvl w:ilvl="0">
      <w:start w:val="1"/>
      <w:numFmt w:val="upperLetter"/>
      <w:lvlText w:val="%1"/>
      <w:lvlJc w:val="left"/>
      <w:pPr>
        <w:tabs>
          <w:tab w:val="num" w:pos="0"/>
        </w:tabs>
        <w:ind w:left="425" w:hanging="425"/>
      </w:pPr>
      <w:rPr>
        <w:rFonts w:ascii="Arial" w:hAnsi="Arial" w:hint="default"/>
        <w:b/>
        <w:i w:val="0"/>
        <w:sz w:val="20"/>
      </w:rPr>
    </w:lvl>
    <w:lvl w:ilvl="1">
      <w:start w:val="1"/>
      <w:numFmt w:val="lowerLetter"/>
      <w:lvlText w:val="%2"/>
      <w:lvlJc w:val="left"/>
      <w:pPr>
        <w:tabs>
          <w:tab w:val="num" w:pos="0"/>
        </w:tabs>
        <w:ind w:left="851" w:hanging="426"/>
      </w:pPr>
      <w:rPr>
        <w:rFonts w:ascii="Arial" w:hAnsi="Arial" w:hint="default"/>
        <w:b/>
        <w:i w:val="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2992040F"/>
    <w:multiLevelType w:val="multilevel"/>
    <w:tmpl w:val="0C0EBDA0"/>
    <w:lvl w:ilvl="0">
      <w:start w:val="1"/>
      <w:numFmt w:val="bullet"/>
      <w:lvlText w:val="•"/>
      <w:lvlJc w:val="left"/>
      <w:pPr>
        <w:ind w:left="425" w:hanging="425"/>
      </w:pPr>
      <w:rPr>
        <w:rFonts w:ascii="Arial" w:hAnsi="Arial" w:hint="default"/>
        <w:b w:val="0"/>
        <w:i w:val="0"/>
        <w:sz w:val="32"/>
      </w:rPr>
    </w:lvl>
    <w:lvl w:ilvl="1">
      <w:start w:val="1"/>
      <w:numFmt w:val="bullet"/>
      <w:lvlText w:val="•"/>
      <w:lvlJc w:val="left"/>
      <w:pPr>
        <w:ind w:left="1134" w:hanging="709"/>
      </w:pPr>
      <w:rPr>
        <w:rFonts w:ascii="Arial" w:hAnsi="Arial" w:hint="default"/>
        <w:b w:val="0"/>
        <w:i w:val="0"/>
        <w:sz w:val="20"/>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2B871A3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3515C98"/>
    <w:multiLevelType w:val="multilevel"/>
    <w:tmpl w:val="21A87AA8"/>
    <w:lvl w:ilvl="0">
      <w:start w:val="1"/>
      <w:numFmt w:val="bullet"/>
      <w:lvlText w:val="•"/>
      <w:lvlJc w:val="left"/>
      <w:pPr>
        <w:ind w:left="425" w:hanging="425"/>
      </w:pPr>
      <w:rPr>
        <w:rFonts w:ascii="Arial" w:hAnsi="Arial" w:hint="default"/>
        <w:b w:val="0"/>
        <w:i w:val="0"/>
        <w:sz w:val="32"/>
      </w:rPr>
    </w:lvl>
    <w:lvl w:ilvl="1">
      <w:start w:val="1"/>
      <w:numFmt w:val="bullet"/>
      <w:lvlText w:val="•"/>
      <w:lvlJc w:val="left"/>
      <w:pPr>
        <w:ind w:left="1021" w:hanging="596"/>
      </w:pPr>
      <w:rPr>
        <w:rFonts w:ascii="Arial" w:hAnsi="Arial" w:hint="default"/>
        <w:b w:val="0"/>
        <w:i w:val="0"/>
        <w:sz w:val="20"/>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3B0D2923"/>
    <w:multiLevelType w:val="multilevel"/>
    <w:tmpl w:val="3A9E46B0"/>
    <w:styleLink w:val="Style1"/>
    <w:lvl w:ilvl="0">
      <w:start w:val="1"/>
      <w:numFmt w:val="bullet"/>
      <w:lvlText w:val="•"/>
      <w:lvlJc w:val="left"/>
      <w:pPr>
        <w:ind w:left="1276" w:hanging="851"/>
      </w:pPr>
      <w:rPr>
        <w:rFonts w:ascii="Arial" w:hAnsi="Arial" w:hint="default"/>
        <w:b w:val="0"/>
        <w:i w:val="0"/>
        <w:sz w:val="32"/>
      </w:rPr>
    </w:lvl>
    <w:lvl w:ilvl="1">
      <w:start w:val="1"/>
      <w:numFmt w:val="bullet"/>
      <w:lvlText w:val="•"/>
      <w:lvlJc w:val="left"/>
      <w:pPr>
        <w:ind w:left="1559" w:hanging="709"/>
      </w:pPr>
      <w:rPr>
        <w:rFonts w:ascii="Arial" w:hAnsi="Arial" w:hint="default"/>
        <w:b w:val="0"/>
        <w:i w:val="0"/>
        <w:sz w:val="20"/>
      </w:rPr>
    </w:lvl>
    <w:lvl w:ilvl="2">
      <w:start w:val="1"/>
      <w:numFmt w:val="bullet"/>
      <w:lvlText w:val=""/>
      <w:lvlJc w:val="left"/>
      <w:pPr>
        <w:ind w:left="1700" w:hanging="425"/>
      </w:pPr>
      <w:rPr>
        <w:rFonts w:ascii="Wingdings" w:hAnsi="Wingdings" w:hint="default"/>
      </w:rPr>
    </w:lvl>
    <w:lvl w:ilvl="3">
      <w:start w:val="1"/>
      <w:numFmt w:val="bullet"/>
      <w:lvlText w:val=""/>
      <w:lvlJc w:val="left"/>
      <w:pPr>
        <w:ind w:left="2125" w:hanging="425"/>
      </w:pPr>
      <w:rPr>
        <w:rFonts w:ascii="Symbol" w:hAnsi="Symbol" w:hint="default"/>
      </w:rPr>
    </w:lvl>
    <w:lvl w:ilvl="4">
      <w:start w:val="1"/>
      <w:numFmt w:val="bullet"/>
      <w:lvlText w:val="o"/>
      <w:lvlJc w:val="left"/>
      <w:pPr>
        <w:ind w:left="2550" w:hanging="425"/>
      </w:pPr>
      <w:rPr>
        <w:rFonts w:ascii="Courier New" w:hAnsi="Courier New" w:cs="Courier New" w:hint="default"/>
      </w:rPr>
    </w:lvl>
    <w:lvl w:ilvl="5">
      <w:start w:val="1"/>
      <w:numFmt w:val="bullet"/>
      <w:lvlText w:val=""/>
      <w:lvlJc w:val="left"/>
      <w:pPr>
        <w:ind w:left="2975" w:hanging="425"/>
      </w:pPr>
      <w:rPr>
        <w:rFonts w:ascii="Wingdings" w:hAnsi="Wingdings" w:hint="default"/>
      </w:rPr>
    </w:lvl>
    <w:lvl w:ilvl="6">
      <w:start w:val="1"/>
      <w:numFmt w:val="bullet"/>
      <w:lvlText w:val=""/>
      <w:lvlJc w:val="left"/>
      <w:pPr>
        <w:ind w:left="3400" w:hanging="425"/>
      </w:pPr>
      <w:rPr>
        <w:rFonts w:ascii="Symbol" w:hAnsi="Symbol" w:hint="default"/>
      </w:rPr>
    </w:lvl>
    <w:lvl w:ilvl="7">
      <w:start w:val="1"/>
      <w:numFmt w:val="bullet"/>
      <w:lvlText w:val="o"/>
      <w:lvlJc w:val="left"/>
      <w:pPr>
        <w:ind w:left="3825" w:hanging="425"/>
      </w:pPr>
      <w:rPr>
        <w:rFonts w:ascii="Courier New" w:hAnsi="Courier New" w:cs="Courier New" w:hint="default"/>
      </w:rPr>
    </w:lvl>
    <w:lvl w:ilvl="8">
      <w:start w:val="1"/>
      <w:numFmt w:val="bullet"/>
      <w:lvlText w:val=""/>
      <w:lvlJc w:val="left"/>
      <w:pPr>
        <w:ind w:left="4250" w:hanging="425"/>
      </w:pPr>
      <w:rPr>
        <w:rFonts w:ascii="Wingdings" w:hAnsi="Wingdings" w:hint="default"/>
      </w:rPr>
    </w:lvl>
  </w:abstractNum>
  <w:abstractNum w:abstractNumId="6" w15:restartNumberingAfterBreak="0">
    <w:nsid w:val="4B263EC9"/>
    <w:multiLevelType w:val="singleLevel"/>
    <w:tmpl w:val="D4184D5A"/>
    <w:lvl w:ilvl="0">
      <w:start w:val="1"/>
      <w:numFmt w:val="lowerLetter"/>
      <w:lvlText w:val="%1)"/>
      <w:lvlJc w:val="left"/>
      <w:pPr>
        <w:tabs>
          <w:tab w:val="num" w:pos="360"/>
        </w:tabs>
        <w:ind w:left="360" w:hanging="360"/>
      </w:pPr>
    </w:lvl>
  </w:abstractNum>
  <w:abstractNum w:abstractNumId="7" w15:restartNumberingAfterBreak="0">
    <w:nsid w:val="57DE2AA3"/>
    <w:multiLevelType w:val="hybridMultilevel"/>
    <w:tmpl w:val="BBAC2A52"/>
    <w:lvl w:ilvl="0" w:tplc="CDEC8F16">
      <w:start w:val="1"/>
      <w:numFmt w:val="lowerLetter"/>
      <w:pStyle w:val="opsommingNFU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91714E"/>
    <w:multiLevelType w:val="multilevel"/>
    <w:tmpl w:val="3A4248BA"/>
    <w:lvl w:ilvl="0">
      <w:start w:val="1"/>
      <w:numFmt w:val="bullet"/>
      <w:lvlText w:val="•"/>
      <w:lvlJc w:val="left"/>
      <w:pPr>
        <w:ind w:left="425" w:hanging="425"/>
      </w:pPr>
      <w:rPr>
        <w:rFonts w:ascii="Arial" w:hAnsi="Arial" w:hint="default"/>
        <w:b w:val="0"/>
        <w:i w:val="0"/>
        <w:sz w:val="32"/>
      </w:rPr>
    </w:lvl>
    <w:lvl w:ilvl="1">
      <w:start w:val="1"/>
      <w:numFmt w:val="bullet"/>
      <w:lvlRestart w:val="0"/>
      <w:lvlText w:val="•"/>
      <w:lvlJc w:val="left"/>
      <w:pPr>
        <w:ind w:left="1276" w:hanging="851"/>
      </w:pPr>
      <w:rPr>
        <w:rFonts w:ascii="Arial" w:hAnsi="Arial" w:hint="default"/>
        <w:b w:val="0"/>
        <w:i w:val="0"/>
        <w:sz w:val="20"/>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767C3C47"/>
    <w:multiLevelType w:val="hybridMultilevel"/>
    <w:tmpl w:val="3D0EC5BC"/>
    <w:lvl w:ilvl="0" w:tplc="58BEE15A">
      <w:start w:val="1"/>
      <w:numFmt w:val="decimal"/>
      <w:pStyle w:val="opsommingNFU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BA5A6C"/>
    <w:multiLevelType w:val="multilevel"/>
    <w:tmpl w:val="04130023"/>
    <w:lvl w:ilvl="0">
      <w:start w:val="1"/>
      <w:numFmt w:val="upperRoman"/>
      <w:lvlText w:val="Artikel %1."/>
      <w:lvlJc w:val="left"/>
      <w:pPr>
        <w:tabs>
          <w:tab w:val="num" w:pos="2160"/>
        </w:tabs>
        <w:ind w:left="0" w:firstLine="0"/>
      </w:pPr>
    </w:lvl>
    <w:lvl w:ilvl="1">
      <w:start w:val="1"/>
      <w:numFmt w:val="decimalZero"/>
      <w:isLgl/>
      <w:lvlText w:val="Sectie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C8B2506"/>
    <w:multiLevelType w:val="hybridMultilevel"/>
    <w:tmpl w:val="2488CC5C"/>
    <w:lvl w:ilvl="0" w:tplc="415A772A">
      <w:start w:val="1"/>
      <w:numFmt w:val="bullet"/>
      <w:pStyle w:val="opsommingNFU1"/>
      <w:lvlText w:val="-"/>
      <w:lvlJc w:val="left"/>
      <w:pPr>
        <w:ind w:left="720" w:hanging="360"/>
      </w:pPr>
      <w:rPr>
        <w:rFonts w:ascii="Arial Narrow" w:hAnsi="Arial Narro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F5947F5"/>
    <w:multiLevelType w:val="multilevel"/>
    <w:tmpl w:val="9A808A74"/>
    <w:lvl w:ilvl="0">
      <w:start w:val="1"/>
      <w:numFmt w:val="decimal"/>
      <w:lvlText w:val="%1"/>
      <w:lvlJc w:val="left"/>
      <w:pPr>
        <w:ind w:left="425" w:hanging="425"/>
      </w:pPr>
      <w:rPr>
        <w:rFonts w:ascii="Arial" w:hAnsi="Arial" w:hint="default"/>
        <w:b/>
        <w:i w:val="0"/>
        <w:sz w:val="20"/>
      </w:rPr>
    </w:lvl>
    <w:lvl w:ilvl="1">
      <w:start w:val="1"/>
      <w:numFmt w:val="decimal"/>
      <w:lvlText w:val="%2"/>
      <w:lvlJc w:val="left"/>
      <w:pPr>
        <w:ind w:left="851" w:hanging="426"/>
      </w:pPr>
      <w:rPr>
        <w:rFonts w:ascii="Arial" w:hAnsi="Arial" w:hint="default"/>
        <w:b/>
        <w:i w:val="0"/>
        <w:sz w:val="1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42523578">
    <w:abstractNumId w:val="3"/>
  </w:num>
  <w:num w:numId="2" w16cid:durableId="1526334744">
    <w:abstractNumId w:val="10"/>
  </w:num>
  <w:num w:numId="3" w16cid:durableId="1576745502">
    <w:abstractNumId w:val="4"/>
  </w:num>
  <w:num w:numId="4" w16cid:durableId="562985908">
    <w:abstractNumId w:val="1"/>
  </w:num>
  <w:num w:numId="5" w16cid:durableId="1169440461">
    <w:abstractNumId w:val="12"/>
  </w:num>
  <w:num w:numId="6" w16cid:durableId="1709137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5348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20033">
    <w:abstractNumId w:val="12"/>
  </w:num>
  <w:num w:numId="9" w16cid:durableId="1018433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7875439">
    <w:abstractNumId w:val="4"/>
  </w:num>
  <w:num w:numId="11" w16cid:durableId="223759803">
    <w:abstractNumId w:val="4"/>
  </w:num>
  <w:num w:numId="12" w16cid:durableId="1518732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6848630">
    <w:abstractNumId w:val="4"/>
  </w:num>
  <w:num w:numId="14" w16cid:durableId="2102607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2838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9194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911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6929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929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944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9180716">
    <w:abstractNumId w:val="5"/>
  </w:num>
  <w:num w:numId="22" w16cid:durableId="1243178671">
    <w:abstractNumId w:val="2"/>
  </w:num>
  <w:num w:numId="23" w16cid:durableId="941106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6965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8719490">
    <w:abstractNumId w:val="8"/>
  </w:num>
  <w:num w:numId="26" w16cid:durableId="1989699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5751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260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6182157">
    <w:abstractNumId w:val="0"/>
  </w:num>
  <w:num w:numId="30" w16cid:durableId="31348983">
    <w:abstractNumId w:val="11"/>
  </w:num>
  <w:num w:numId="31" w16cid:durableId="655231051">
    <w:abstractNumId w:val="7"/>
  </w:num>
  <w:num w:numId="32" w16cid:durableId="554975970">
    <w:abstractNumId w:val="9"/>
  </w:num>
  <w:num w:numId="33" w16cid:durableId="1021860043">
    <w:abstractNumId w:val="6"/>
  </w:num>
  <w:num w:numId="34" w16cid:durableId="750084453">
    <w:abstractNumId w:val="9"/>
    <w:lvlOverride w:ilvl="0">
      <w:startOverride w:val="1"/>
    </w:lvlOverride>
  </w:num>
  <w:num w:numId="35" w16cid:durableId="304899881">
    <w:abstractNumId w:val="7"/>
    <w:lvlOverride w:ilvl="0">
      <w:startOverride w:val="1"/>
    </w:lvlOverride>
  </w:num>
  <w:num w:numId="36" w16cid:durableId="1923878140">
    <w:abstractNumId w:val="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jst, MGP van der (medgen)">
    <w15:presenceInfo w15:providerId="AD" w15:userId="S::m.g.p.van.der.wijst@umcg.nl::84eb7774-cd93-4d6d-b151-53cd1698b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C0"/>
    <w:rsid w:val="0000049D"/>
    <w:rsid w:val="00001D60"/>
    <w:rsid w:val="0000654E"/>
    <w:rsid w:val="00026D06"/>
    <w:rsid w:val="00034196"/>
    <w:rsid w:val="00035223"/>
    <w:rsid w:val="00046E5E"/>
    <w:rsid w:val="00051A75"/>
    <w:rsid w:val="00056726"/>
    <w:rsid w:val="00065588"/>
    <w:rsid w:val="00071E12"/>
    <w:rsid w:val="000740B7"/>
    <w:rsid w:val="0008798B"/>
    <w:rsid w:val="0009163C"/>
    <w:rsid w:val="000A0B7C"/>
    <w:rsid w:val="000A424A"/>
    <w:rsid w:val="000C2273"/>
    <w:rsid w:val="000D6146"/>
    <w:rsid w:val="000D6B6B"/>
    <w:rsid w:val="000D7D2A"/>
    <w:rsid w:val="000E6BAF"/>
    <w:rsid w:val="000E720F"/>
    <w:rsid w:val="000F10FA"/>
    <w:rsid w:val="000F62A1"/>
    <w:rsid w:val="00100894"/>
    <w:rsid w:val="00103193"/>
    <w:rsid w:val="001145D1"/>
    <w:rsid w:val="00123D29"/>
    <w:rsid w:val="00126585"/>
    <w:rsid w:val="00131B41"/>
    <w:rsid w:val="00155C60"/>
    <w:rsid w:val="0016587B"/>
    <w:rsid w:val="0017298A"/>
    <w:rsid w:val="001872DA"/>
    <w:rsid w:val="001C11AA"/>
    <w:rsid w:val="001D6DA5"/>
    <w:rsid w:val="001E3E41"/>
    <w:rsid w:val="001F37DB"/>
    <w:rsid w:val="001F7F9B"/>
    <w:rsid w:val="0020228E"/>
    <w:rsid w:val="0021350B"/>
    <w:rsid w:val="00220B25"/>
    <w:rsid w:val="002745A6"/>
    <w:rsid w:val="002750DB"/>
    <w:rsid w:val="00280627"/>
    <w:rsid w:val="002942EE"/>
    <w:rsid w:val="002B5626"/>
    <w:rsid w:val="002D0AC5"/>
    <w:rsid w:val="002D7150"/>
    <w:rsid w:val="002E04C1"/>
    <w:rsid w:val="002F4BAF"/>
    <w:rsid w:val="002F5AEF"/>
    <w:rsid w:val="00307654"/>
    <w:rsid w:val="003151D7"/>
    <w:rsid w:val="00317C18"/>
    <w:rsid w:val="0032330E"/>
    <w:rsid w:val="00334400"/>
    <w:rsid w:val="00343334"/>
    <w:rsid w:val="003436F4"/>
    <w:rsid w:val="00351585"/>
    <w:rsid w:val="00357D3F"/>
    <w:rsid w:val="00390A9A"/>
    <w:rsid w:val="003A068D"/>
    <w:rsid w:val="003A428D"/>
    <w:rsid w:val="003A66A8"/>
    <w:rsid w:val="003D110D"/>
    <w:rsid w:val="003D3539"/>
    <w:rsid w:val="003E1134"/>
    <w:rsid w:val="003F225B"/>
    <w:rsid w:val="00401580"/>
    <w:rsid w:val="0040162C"/>
    <w:rsid w:val="00405D7E"/>
    <w:rsid w:val="004068DC"/>
    <w:rsid w:val="00416B80"/>
    <w:rsid w:val="00441F51"/>
    <w:rsid w:val="004431F5"/>
    <w:rsid w:val="004474D4"/>
    <w:rsid w:val="00452665"/>
    <w:rsid w:val="00453B3F"/>
    <w:rsid w:val="00457A23"/>
    <w:rsid w:val="00473BBB"/>
    <w:rsid w:val="004804CF"/>
    <w:rsid w:val="00490531"/>
    <w:rsid w:val="0049790C"/>
    <w:rsid w:val="004B4743"/>
    <w:rsid w:val="004B6122"/>
    <w:rsid w:val="004B72E3"/>
    <w:rsid w:val="004C4702"/>
    <w:rsid w:val="004D4BCE"/>
    <w:rsid w:val="004D7901"/>
    <w:rsid w:val="004F29BA"/>
    <w:rsid w:val="004F42AD"/>
    <w:rsid w:val="004F4EC7"/>
    <w:rsid w:val="00511878"/>
    <w:rsid w:val="00531064"/>
    <w:rsid w:val="005439BA"/>
    <w:rsid w:val="00545CDF"/>
    <w:rsid w:val="0056235D"/>
    <w:rsid w:val="005650F1"/>
    <w:rsid w:val="00572E64"/>
    <w:rsid w:val="005814EA"/>
    <w:rsid w:val="0058527A"/>
    <w:rsid w:val="005A71C0"/>
    <w:rsid w:val="005B3843"/>
    <w:rsid w:val="005D3777"/>
    <w:rsid w:val="005E049C"/>
    <w:rsid w:val="005F5D35"/>
    <w:rsid w:val="006026B0"/>
    <w:rsid w:val="00635FF0"/>
    <w:rsid w:val="0064666A"/>
    <w:rsid w:val="0065424C"/>
    <w:rsid w:val="006603E1"/>
    <w:rsid w:val="006941A1"/>
    <w:rsid w:val="0069730C"/>
    <w:rsid w:val="00697498"/>
    <w:rsid w:val="006A2222"/>
    <w:rsid w:val="006A66BD"/>
    <w:rsid w:val="006B4056"/>
    <w:rsid w:val="006B7C52"/>
    <w:rsid w:val="006C0F58"/>
    <w:rsid w:val="006C53AF"/>
    <w:rsid w:val="006E2BF5"/>
    <w:rsid w:val="006E538E"/>
    <w:rsid w:val="00710889"/>
    <w:rsid w:val="007123CF"/>
    <w:rsid w:val="007352C0"/>
    <w:rsid w:val="00751308"/>
    <w:rsid w:val="00752584"/>
    <w:rsid w:val="007555AE"/>
    <w:rsid w:val="00761B94"/>
    <w:rsid w:val="00771AA9"/>
    <w:rsid w:val="00780968"/>
    <w:rsid w:val="00781F05"/>
    <w:rsid w:val="00782AB6"/>
    <w:rsid w:val="00784570"/>
    <w:rsid w:val="00785B5F"/>
    <w:rsid w:val="00792296"/>
    <w:rsid w:val="007923C6"/>
    <w:rsid w:val="007A082B"/>
    <w:rsid w:val="007B288A"/>
    <w:rsid w:val="007B4DC2"/>
    <w:rsid w:val="007E1341"/>
    <w:rsid w:val="007E1777"/>
    <w:rsid w:val="007E4772"/>
    <w:rsid w:val="008016C3"/>
    <w:rsid w:val="0081461D"/>
    <w:rsid w:val="008230FB"/>
    <w:rsid w:val="00825055"/>
    <w:rsid w:val="008336E7"/>
    <w:rsid w:val="0087229E"/>
    <w:rsid w:val="00872D16"/>
    <w:rsid w:val="008734B6"/>
    <w:rsid w:val="0087668A"/>
    <w:rsid w:val="00882FAD"/>
    <w:rsid w:val="00894B84"/>
    <w:rsid w:val="008A0785"/>
    <w:rsid w:val="008A12FD"/>
    <w:rsid w:val="008D1CC6"/>
    <w:rsid w:val="008E0FF4"/>
    <w:rsid w:val="008E48D9"/>
    <w:rsid w:val="008E7F91"/>
    <w:rsid w:val="008F2FBB"/>
    <w:rsid w:val="00914293"/>
    <w:rsid w:val="009148AD"/>
    <w:rsid w:val="00921977"/>
    <w:rsid w:val="0094728B"/>
    <w:rsid w:val="0095125C"/>
    <w:rsid w:val="00953FBA"/>
    <w:rsid w:val="0095626A"/>
    <w:rsid w:val="00964BD0"/>
    <w:rsid w:val="00966092"/>
    <w:rsid w:val="0098655B"/>
    <w:rsid w:val="0098787C"/>
    <w:rsid w:val="00990D8A"/>
    <w:rsid w:val="009943F4"/>
    <w:rsid w:val="0099755C"/>
    <w:rsid w:val="009B10D0"/>
    <w:rsid w:val="009B2764"/>
    <w:rsid w:val="009B3F5C"/>
    <w:rsid w:val="009B4A96"/>
    <w:rsid w:val="009D148C"/>
    <w:rsid w:val="009E04BA"/>
    <w:rsid w:val="009F0EC0"/>
    <w:rsid w:val="009F2A00"/>
    <w:rsid w:val="009F32A9"/>
    <w:rsid w:val="00A0442D"/>
    <w:rsid w:val="00A129A8"/>
    <w:rsid w:val="00A1420F"/>
    <w:rsid w:val="00A15FE2"/>
    <w:rsid w:val="00A220E1"/>
    <w:rsid w:val="00A23C48"/>
    <w:rsid w:val="00A322A9"/>
    <w:rsid w:val="00A3665F"/>
    <w:rsid w:val="00A542C0"/>
    <w:rsid w:val="00A569AE"/>
    <w:rsid w:val="00A82600"/>
    <w:rsid w:val="00A90BE2"/>
    <w:rsid w:val="00A9605A"/>
    <w:rsid w:val="00AA6462"/>
    <w:rsid w:val="00AC2C63"/>
    <w:rsid w:val="00AC4E3B"/>
    <w:rsid w:val="00AC61A3"/>
    <w:rsid w:val="00AE2793"/>
    <w:rsid w:val="00AE3D0A"/>
    <w:rsid w:val="00AF24DD"/>
    <w:rsid w:val="00AF2954"/>
    <w:rsid w:val="00AF45B4"/>
    <w:rsid w:val="00AF5FBA"/>
    <w:rsid w:val="00B12E7A"/>
    <w:rsid w:val="00B14500"/>
    <w:rsid w:val="00B23E61"/>
    <w:rsid w:val="00B269F2"/>
    <w:rsid w:val="00B351B8"/>
    <w:rsid w:val="00B51E35"/>
    <w:rsid w:val="00B55A5C"/>
    <w:rsid w:val="00B56D82"/>
    <w:rsid w:val="00B56DC5"/>
    <w:rsid w:val="00B72111"/>
    <w:rsid w:val="00B76E86"/>
    <w:rsid w:val="00B80AC7"/>
    <w:rsid w:val="00B82501"/>
    <w:rsid w:val="00B8582C"/>
    <w:rsid w:val="00B94FB7"/>
    <w:rsid w:val="00BA4780"/>
    <w:rsid w:val="00BB6306"/>
    <w:rsid w:val="00BB6EC5"/>
    <w:rsid w:val="00BC3318"/>
    <w:rsid w:val="00BD1F94"/>
    <w:rsid w:val="00BE3DC2"/>
    <w:rsid w:val="00C14A1F"/>
    <w:rsid w:val="00C341A2"/>
    <w:rsid w:val="00C37E5E"/>
    <w:rsid w:val="00C51A7D"/>
    <w:rsid w:val="00C5721B"/>
    <w:rsid w:val="00C612CA"/>
    <w:rsid w:val="00C63231"/>
    <w:rsid w:val="00C63DD8"/>
    <w:rsid w:val="00C71009"/>
    <w:rsid w:val="00C74105"/>
    <w:rsid w:val="00C947CB"/>
    <w:rsid w:val="00CA16D8"/>
    <w:rsid w:val="00CA5FFD"/>
    <w:rsid w:val="00CB71D0"/>
    <w:rsid w:val="00CC598D"/>
    <w:rsid w:val="00CD551E"/>
    <w:rsid w:val="00D17A63"/>
    <w:rsid w:val="00D26799"/>
    <w:rsid w:val="00D36952"/>
    <w:rsid w:val="00D5735E"/>
    <w:rsid w:val="00D57FDC"/>
    <w:rsid w:val="00D6688C"/>
    <w:rsid w:val="00D6751E"/>
    <w:rsid w:val="00D87CDF"/>
    <w:rsid w:val="00DA4845"/>
    <w:rsid w:val="00DA77D5"/>
    <w:rsid w:val="00DB2FF8"/>
    <w:rsid w:val="00DB3E46"/>
    <w:rsid w:val="00DB5878"/>
    <w:rsid w:val="00DC1BFD"/>
    <w:rsid w:val="00DE6343"/>
    <w:rsid w:val="00E018A6"/>
    <w:rsid w:val="00E2763D"/>
    <w:rsid w:val="00E32CBA"/>
    <w:rsid w:val="00E45ADB"/>
    <w:rsid w:val="00E53DBB"/>
    <w:rsid w:val="00E6757B"/>
    <w:rsid w:val="00E71DE0"/>
    <w:rsid w:val="00E74AFE"/>
    <w:rsid w:val="00E80ECF"/>
    <w:rsid w:val="00E811FE"/>
    <w:rsid w:val="00E837FD"/>
    <w:rsid w:val="00E9552B"/>
    <w:rsid w:val="00EA1AA1"/>
    <w:rsid w:val="00EA4AFF"/>
    <w:rsid w:val="00EA4C93"/>
    <w:rsid w:val="00EA55F0"/>
    <w:rsid w:val="00EA5849"/>
    <w:rsid w:val="00EA73E1"/>
    <w:rsid w:val="00EC4F5D"/>
    <w:rsid w:val="00ED69CA"/>
    <w:rsid w:val="00EE116B"/>
    <w:rsid w:val="00EE382B"/>
    <w:rsid w:val="00EF1791"/>
    <w:rsid w:val="00EF30B1"/>
    <w:rsid w:val="00EF76A7"/>
    <w:rsid w:val="00F00E9C"/>
    <w:rsid w:val="00F064BD"/>
    <w:rsid w:val="00F11834"/>
    <w:rsid w:val="00F16969"/>
    <w:rsid w:val="00F23DF2"/>
    <w:rsid w:val="00F256A7"/>
    <w:rsid w:val="00F30E68"/>
    <w:rsid w:val="00F679A8"/>
    <w:rsid w:val="00F8044D"/>
    <w:rsid w:val="00F903C6"/>
    <w:rsid w:val="00F97BBD"/>
    <w:rsid w:val="00FA1451"/>
    <w:rsid w:val="00FA6BDA"/>
    <w:rsid w:val="00FB1840"/>
    <w:rsid w:val="00FC2AAB"/>
    <w:rsid w:val="00FC4D2A"/>
    <w:rsid w:val="00FC4E56"/>
    <w:rsid w:val="00FC73F3"/>
    <w:rsid w:val="00FD0470"/>
    <w:rsid w:val="00FD2CF5"/>
    <w:rsid w:val="00FE06FD"/>
    <w:rsid w:val="00FF1C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0EFE8"/>
  <w15:docId w15:val="{57788922-9733-407B-A61E-1EDFDB4E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27"/>
    <w:pPr>
      <w:spacing w:line="260" w:lineRule="exact"/>
    </w:pPr>
    <w:rPr>
      <w:rFonts w:ascii="Arial" w:hAnsi="Arial"/>
    </w:rPr>
  </w:style>
  <w:style w:type="paragraph" w:styleId="Heading2">
    <w:name w:val="heading 2"/>
    <w:basedOn w:val="Normal"/>
    <w:next w:val="Normal"/>
    <w:link w:val="Heading2Char"/>
    <w:qFormat/>
    <w:rsid w:val="00CA5FFD"/>
    <w:pPr>
      <w:keepNext/>
      <w:tabs>
        <w:tab w:val="center" w:pos="4395"/>
      </w:tabs>
      <w:spacing w:line="240" w:lineRule="auto"/>
      <w:outlineLvl w:val="1"/>
    </w:pPr>
    <w:rPr>
      <w:rFonts w:ascii="TmsRmn 12pt" w:hAnsi="TmsRmn 12p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4056"/>
    <w:pPr>
      <w:tabs>
        <w:tab w:val="center" w:pos="4536"/>
        <w:tab w:val="right" w:pos="9072"/>
      </w:tabs>
    </w:pPr>
  </w:style>
  <w:style w:type="paragraph" w:styleId="Footer">
    <w:name w:val="footer"/>
    <w:basedOn w:val="Normal"/>
    <w:link w:val="FooterChar"/>
    <w:uiPriority w:val="99"/>
    <w:rsid w:val="0064666A"/>
    <w:pPr>
      <w:tabs>
        <w:tab w:val="center" w:pos="4536"/>
        <w:tab w:val="right" w:pos="9072"/>
      </w:tabs>
    </w:pPr>
    <w:rPr>
      <w:sz w:val="16"/>
    </w:rPr>
  </w:style>
  <w:style w:type="paragraph" w:customStyle="1" w:styleId="Agendapunt">
    <w:name w:val="Agendapunt"/>
    <w:next w:val="BodyText"/>
    <w:autoRedefine/>
    <w:rsid w:val="0000654E"/>
    <w:pPr>
      <w:tabs>
        <w:tab w:val="left" w:pos="425"/>
      </w:tabs>
      <w:spacing w:line="260" w:lineRule="exact"/>
    </w:pPr>
    <w:rPr>
      <w:rFonts w:ascii="Arial" w:hAnsi="Arial"/>
      <w:b/>
    </w:rPr>
  </w:style>
  <w:style w:type="paragraph" w:customStyle="1" w:styleId="Bijlageteken">
    <w:name w:val="Bijlageteken"/>
    <w:next w:val="BodyText"/>
    <w:autoRedefine/>
    <w:rsid w:val="0000654E"/>
    <w:pPr>
      <w:spacing w:line="260" w:lineRule="exact"/>
      <w:ind w:hanging="567"/>
    </w:pPr>
    <w:rPr>
      <w:rFonts w:ascii="Arial" w:hAnsi="Arial"/>
    </w:rPr>
  </w:style>
  <w:style w:type="character" w:styleId="PageNumber">
    <w:name w:val="page number"/>
    <w:basedOn w:val="DefaultParagraphFont"/>
    <w:rsid w:val="00ED69CA"/>
  </w:style>
  <w:style w:type="paragraph" w:customStyle="1" w:styleId="opsommingNFU1">
    <w:name w:val="opsommingNFU1"/>
    <w:basedOn w:val="BodyText"/>
    <w:qFormat/>
    <w:rsid w:val="00EF30B1"/>
    <w:pPr>
      <w:numPr>
        <w:numId w:val="30"/>
      </w:numPr>
      <w:ind w:left="284" w:hanging="284"/>
    </w:pPr>
  </w:style>
  <w:style w:type="paragraph" w:styleId="BodyText">
    <w:name w:val="Body Text"/>
    <w:basedOn w:val="Normal"/>
    <w:rsid w:val="00572E64"/>
  </w:style>
  <w:style w:type="paragraph" w:customStyle="1" w:styleId="opsommingNFU2">
    <w:name w:val="opsommingNFU2"/>
    <w:basedOn w:val="Normal"/>
    <w:qFormat/>
    <w:rsid w:val="00EF30B1"/>
    <w:pPr>
      <w:numPr>
        <w:numId w:val="31"/>
      </w:numPr>
      <w:ind w:left="284" w:hanging="284"/>
    </w:pPr>
  </w:style>
  <w:style w:type="paragraph" w:customStyle="1" w:styleId="opsommingNFU3">
    <w:name w:val="opsommingNFU3"/>
    <w:basedOn w:val="Normal"/>
    <w:qFormat/>
    <w:rsid w:val="00EF30B1"/>
    <w:pPr>
      <w:numPr>
        <w:numId w:val="32"/>
      </w:numPr>
      <w:ind w:left="284" w:hanging="284"/>
    </w:pPr>
  </w:style>
  <w:style w:type="numbering" w:customStyle="1" w:styleId="Style1">
    <w:name w:val="Style1"/>
    <w:rsid w:val="00D5735E"/>
    <w:pPr>
      <w:numPr>
        <w:numId w:val="21"/>
      </w:numPr>
    </w:pPr>
  </w:style>
  <w:style w:type="character" w:customStyle="1" w:styleId="FooterChar">
    <w:name w:val="Footer Char"/>
    <w:basedOn w:val="DefaultParagraphFont"/>
    <w:link w:val="Footer"/>
    <w:uiPriority w:val="99"/>
    <w:rsid w:val="0064666A"/>
    <w:rPr>
      <w:rFonts w:ascii="Arial" w:hAnsi="Arial"/>
      <w:sz w:val="16"/>
    </w:rPr>
  </w:style>
  <w:style w:type="character" w:styleId="PlaceholderText">
    <w:name w:val="Placeholder Text"/>
    <w:basedOn w:val="DefaultParagraphFont"/>
    <w:uiPriority w:val="99"/>
    <w:semiHidden/>
    <w:rsid w:val="000F10FA"/>
    <w:rPr>
      <w:color w:val="808080"/>
    </w:rPr>
  </w:style>
  <w:style w:type="paragraph" w:styleId="BalloonText">
    <w:name w:val="Balloon Text"/>
    <w:basedOn w:val="Normal"/>
    <w:link w:val="BalloonTextChar"/>
    <w:uiPriority w:val="99"/>
    <w:semiHidden/>
    <w:unhideWhenUsed/>
    <w:rsid w:val="000F10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0FA"/>
    <w:rPr>
      <w:rFonts w:ascii="Tahoma" w:hAnsi="Tahoma" w:cs="Tahoma"/>
      <w:sz w:val="16"/>
      <w:szCs w:val="16"/>
    </w:rPr>
  </w:style>
  <w:style w:type="character" w:customStyle="1" w:styleId="Heading2Char">
    <w:name w:val="Heading 2 Char"/>
    <w:basedOn w:val="DefaultParagraphFont"/>
    <w:link w:val="Heading2"/>
    <w:rsid w:val="00CA5FFD"/>
    <w:rPr>
      <w:rFonts w:ascii="TmsRmn 12pt" w:hAnsi="TmsRmn 12pt"/>
      <w:b/>
      <w:sz w:val="28"/>
      <w:lang w:val="en-GB"/>
    </w:rPr>
  </w:style>
  <w:style w:type="paragraph" w:customStyle="1" w:styleId="Dokument1">
    <w:name w:val="Dokument 1"/>
    <w:rsid w:val="00CA5FFD"/>
    <w:pPr>
      <w:keepNext/>
      <w:keepLines/>
      <w:tabs>
        <w:tab w:val="left" w:pos="-720"/>
      </w:tabs>
      <w:suppressAutoHyphens/>
    </w:pPr>
    <w:rPr>
      <w:rFonts w:ascii="TmsRmn 12pt" w:hAnsi="TmsRmn 12pt"/>
      <w:sz w:val="24"/>
      <w:lang w:val="en-US"/>
    </w:rPr>
  </w:style>
  <w:style w:type="character" w:styleId="Hyperlink">
    <w:name w:val="Hyperlink"/>
    <w:basedOn w:val="DefaultParagraphFont"/>
    <w:unhideWhenUsed/>
    <w:rsid w:val="00CA5FFD"/>
    <w:rPr>
      <w:color w:val="0000FF"/>
      <w:u w:val="single"/>
    </w:rPr>
  </w:style>
  <w:style w:type="character" w:customStyle="1" w:styleId="HeaderChar">
    <w:name w:val="Header Char"/>
    <w:basedOn w:val="DefaultParagraphFont"/>
    <w:link w:val="Header"/>
    <w:uiPriority w:val="99"/>
    <w:rsid w:val="00CA5FFD"/>
    <w:rPr>
      <w:rFonts w:ascii="Arial" w:hAnsi="Arial"/>
    </w:rPr>
  </w:style>
  <w:style w:type="table" w:styleId="TableGrid">
    <w:name w:val="Table Grid"/>
    <w:basedOn w:val="TableNormal"/>
    <w:uiPriority w:val="59"/>
    <w:rsid w:val="00CA5FF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5FFD"/>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9148AD"/>
    <w:pPr>
      <w:ind w:left="720"/>
      <w:contextualSpacing/>
    </w:pPr>
  </w:style>
  <w:style w:type="character" w:styleId="CommentReference">
    <w:name w:val="annotation reference"/>
    <w:basedOn w:val="DefaultParagraphFont"/>
    <w:uiPriority w:val="99"/>
    <w:semiHidden/>
    <w:unhideWhenUsed/>
    <w:rsid w:val="00FC4E56"/>
    <w:rPr>
      <w:sz w:val="16"/>
      <w:szCs w:val="16"/>
    </w:rPr>
  </w:style>
  <w:style w:type="paragraph" w:styleId="CommentText">
    <w:name w:val="annotation text"/>
    <w:basedOn w:val="Normal"/>
    <w:link w:val="CommentTextChar"/>
    <w:uiPriority w:val="99"/>
    <w:unhideWhenUsed/>
    <w:rsid w:val="00FC4E56"/>
    <w:pPr>
      <w:spacing w:line="240" w:lineRule="auto"/>
    </w:pPr>
  </w:style>
  <w:style w:type="character" w:customStyle="1" w:styleId="CommentTextChar">
    <w:name w:val="Comment Text Char"/>
    <w:basedOn w:val="DefaultParagraphFont"/>
    <w:link w:val="CommentText"/>
    <w:uiPriority w:val="99"/>
    <w:rsid w:val="00FC4E56"/>
    <w:rPr>
      <w:rFonts w:ascii="Arial" w:hAnsi="Arial"/>
    </w:rPr>
  </w:style>
  <w:style w:type="paragraph" w:styleId="CommentSubject">
    <w:name w:val="annotation subject"/>
    <w:basedOn w:val="CommentText"/>
    <w:next w:val="CommentText"/>
    <w:link w:val="CommentSubjectChar"/>
    <w:uiPriority w:val="99"/>
    <w:semiHidden/>
    <w:unhideWhenUsed/>
    <w:rsid w:val="00FC4E56"/>
    <w:rPr>
      <w:b/>
      <w:bCs/>
    </w:rPr>
  </w:style>
  <w:style w:type="character" w:customStyle="1" w:styleId="CommentSubjectChar">
    <w:name w:val="Comment Subject Char"/>
    <w:basedOn w:val="CommentTextChar"/>
    <w:link w:val="CommentSubject"/>
    <w:uiPriority w:val="99"/>
    <w:semiHidden/>
    <w:rsid w:val="00FC4E56"/>
    <w:rPr>
      <w:rFonts w:ascii="Arial" w:hAnsi="Arial"/>
      <w:b/>
      <w:bCs/>
    </w:rPr>
  </w:style>
  <w:style w:type="paragraph" w:styleId="Revision">
    <w:name w:val="Revision"/>
    <w:hidden/>
    <w:uiPriority w:val="99"/>
    <w:semiHidden/>
    <w:rsid w:val="00FC4E5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mje.org/recommendations/browse/roles-and-responsibilities/defining-the-role-of-authors-and-contributors.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true</tns:showOnOpen>
  <tns:defaultPropertyEditorNamespace>Standard and SharePoint library properties</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Document" ma:contentTypeID="0x0101007CE9358541210F489E1AE71BE4E650A9" ma:contentTypeVersion="11" ma:contentTypeDescription="Een nieuw document maken." ma:contentTypeScope="" ma:versionID="557a5f8be7675b4192dd7f00af3c98ee">
  <xsd:schema xmlns:xsd="http://www.w3.org/2001/XMLSchema" xmlns:xs="http://www.w3.org/2001/XMLSchema" xmlns:p="http://schemas.microsoft.com/office/2006/metadata/properties" xmlns:ns3="9618d06f-0c85-4c6b-b202-8ac4cf8e3c3c" xmlns:ns4="8eadca68-23fb-424c-a172-32b4ad5b872f" targetNamespace="http://schemas.microsoft.com/office/2006/metadata/properties" ma:root="true" ma:fieldsID="a3941709706f3708fcd3c6fab63976c0" ns3:_="" ns4:_="">
    <xsd:import namespace="9618d06f-0c85-4c6b-b202-8ac4cf8e3c3c"/>
    <xsd:import namespace="8eadca68-23fb-424c-a172-32b4ad5b87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8d06f-0c85-4c6b-b202-8ac4cf8e3c3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dca68-23fb-424c-a172-32b4ad5b87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6140B-59F6-48D2-98CA-4D2E2C5E02E4}">
  <ds:schemaRefs>
    <ds:schemaRef ds:uri="http://schemas.microsoft.com/sharepoint/v3/contenttype/forms"/>
  </ds:schemaRefs>
</ds:datastoreItem>
</file>

<file path=customXml/itemProps2.xml><?xml version="1.0" encoding="utf-8"?>
<ds:datastoreItem xmlns:ds="http://schemas.openxmlformats.org/officeDocument/2006/customXml" ds:itemID="{5A2DE733-943A-4279-B27B-A04BC6D2DED3}">
  <ds:schemaRefs>
    <ds:schemaRef ds:uri="http://schemas.microsoft.com/office/2006/customDocumentInformationPanel"/>
  </ds:schemaRefs>
</ds:datastoreItem>
</file>

<file path=customXml/itemProps3.xml><?xml version="1.0" encoding="utf-8"?>
<ds:datastoreItem xmlns:ds="http://schemas.openxmlformats.org/officeDocument/2006/customXml" ds:itemID="{9DD7D1CD-459E-4599-9940-FA7D8C327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8d06f-0c85-4c6b-b202-8ac4cf8e3c3c"/>
    <ds:schemaRef ds:uri="8eadca68-23fb-424c-a172-32b4ad5b8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DB25F-E784-4A10-ADBF-5E62E46125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5677</Words>
  <Characters>31227</Characters>
  <Application>Microsoft Office Word</Application>
  <DocSecurity>0</DocSecurity>
  <Lines>260</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 Data Sharing Agreement</vt:lpstr>
      <vt:lpstr/>
    </vt:vector>
  </TitlesOfParts>
  <Company>VAZ</Company>
  <LinksUpToDate>false</LinksUpToDate>
  <CharactersWithSpaces>36831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Data Sharing Agreement</dc:title>
  <dc:subject>Template - Data Sharing Agreement</dc:subject>
  <dc:creator>Anita van Dongen - NFU</dc:creator>
  <dc:description/>
  <cp:lastModifiedBy>Wijst, MGP van der (medgen)</cp:lastModifiedBy>
  <cp:revision>13</cp:revision>
  <cp:lastPrinted>2020-05-28T12:44:00Z</cp:lastPrinted>
  <dcterms:created xsi:type="dcterms:W3CDTF">2024-10-11T07:18:00Z</dcterms:created>
  <dcterms:modified xsi:type="dcterms:W3CDTF">2024-10-23T07:27:00Z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0x0101007CE9358541210F489E1AE71BE4E650A9</vt:lpwstr>
  </property>
  <property fmtid="{D5CDD505-2E9C-101B-9397-08002B2CF9AE}" pid="3" name="_dlc_DocIdItemGuid">
    <vt:lpwstr>53bfaf6a-6982-4cff-83ed-8df148cc4ccf</vt:lpwstr>
  </property>
  <property fmtid="{D5CDD505-2E9C-101B-9397-08002B2CF9AE}" pid="4" name="Soort stuk uit">
    <vt:lpwstr>Extern</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